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BB6B" w14:textId="1FFAFDA2" w:rsidR="00B50446" w:rsidRPr="003F538F" w:rsidRDefault="00ED0637" w:rsidP="00CC0361">
      <w:pPr>
        <w:pBdr>
          <w:bottom w:val="single" w:sz="4" w:space="1" w:color="622423"/>
        </w:pBdr>
        <w:spacing w:before="240"/>
        <w:jc w:val="center"/>
        <w:outlineLvl w:val="1"/>
        <w:rPr>
          <w:rFonts w:ascii="Cambria" w:hAnsi="Cambria"/>
          <w:noProof/>
          <w:sz w:val="24"/>
          <w:szCs w:val="24"/>
          <w:lang w:eastAsia="en-IN"/>
        </w:rPr>
      </w:pPr>
      <w:r w:rsidRPr="003F538F">
        <w:rPr>
          <w:rFonts w:ascii="Cambria" w:eastAsia="MS Gothic" w:hAnsi="Cambria" w:cs="Times New Roman"/>
          <w:b/>
          <w:caps/>
          <w:color w:val="632423"/>
          <w:spacing w:val="15"/>
          <w:sz w:val="24"/>
          <w:szCs w:val="24"/>
          <w:lang w:bidi="en-US"/>
        </w:rPr>
        <w:t>sanctions…and counter-sanctions</w:t>
      </w:r>
    </w:p>
    <w:p w14:paraId="30C57224" w14:textId="5105CC27" w:rsidR="00F444DD" w:rsidRPr="003F538F" w:rsidRDefault="00F444DD" w:rsidP="00CC0361">
      <w:pPr>
        <w:pStyle w:val="a4"/>
        <w:spacing w:before="240"/>
        <w:ind w:left="0"/>
        <w:jc w:val="center"/>
        <w:rPr>
          <w:rFonts w:ascii="Cambria" w:eastAsia="Times New Roman" w:hAnsi="Cambria" w:cs="Calibri"/>
          <w:b/>
          <w:bCs/>
          <w:sz w:val="24"/>
          <w:szCs w:val="24"/>
          <w:bdr w:val="none" w:sz="0" w:space="0" w:color="auto" w:frame="1"/>
        </w:rPr>
      </w:pPr>
      <w:r w:rsidRPr="003F538F">
        <w:rPr>
          <w:rFonts w:ascii="Cambria" w:eastAsia="Times New Roman" w:hAnsi="Cambria" w:cs="Calibri"/>
          <w:b/>
          <w:bCs/>
          <w:sz w:val="24"/>
          <w:szCs w:val="24"/>
          <w:bdr w:val="none" w:sz="0" w:space="0" w:color="auto" w:frame="1"/>
        </w:rPr>
        <w:t>Key Findings</w:t>
      </w:r>
    </w:p>
    <w:p w14:paraId="571D0E95" w14:textId="4F5996E7" w:rsidR="008A7BB5" w:rsidRDefault="008A7BB5" w:rsidP="00CC0361">
      <w:pPr>
        <w:spacing w:before="240"/>
        <w:jc w:val="both"/>
        <w:rPr>
          <w:rFonts w:ascii="Cambria" w:hAnsi="Cambria"/>
          <w:sz w:val="24"/>
          <w:szCs w:val="24"/>
        </w:rPr>
      </w:pPr>
      <w:r w:rsidRPr="003F538F">
        <w:rPr>
          <w:rFonts w:ascii="Cambria" w:hAnsi="Cambria"/>
          <w:sz w:val="24"/>
          <w:szCs w:val="24"/>
          <w:lang w:val="en-IN"/>
        </w:rPr>
        <w:t xml:space="preserve">Over the last few decades, we have witnessed the shift from </w:t>
      </w:r>
      <w:r w:rsidR="00EE052A">
        <w:rPr>
          <w:rFonts w:ascii="Cambria" w:hAnsi="Cambria"/>
          <w:sz w:val="24"/>
          <w:szCs w:val="24"/>
          <w:lang w:val="en-IN"/>
        </w:rPr>
        <w:t xml:space="preserve">the </w:t>
      </w:r>
      <w:r w:rsidRPr="003F538F">
        <w:rPr>
          <w:rFonts w:ascii="Cambria" w:hAnsi="Cambria"/>
          <w:sz w:val="24"/>
          <w:szCs w:val="24"/>
          <w:lang w:val="en-IN"/>
        </w:rPr>
        <w:t>United Nations</w:t>
      </w:r>
      <w:r w:rsidR="005229FA" w:rsidRPr="003F538F">
        <w:rPr>
          <w:rFonts w:ascii="Cambria" w:hAnsi="Cambria"/>
          <w:sz w:val="24"/>
          <w:szCs w:val="24"/>
          <w:lang w:val="en-IN"/>
        </w:rPr>
        <w:t xml:space="preserve"> (UN)</w:t>
      </w:r>
      <w:r w:rsidRPr="003F538F">
        <w:rPr>
          <w:rFonts w:ascii="Cambria" w:hAnsi="Cambria"/>
          <w:sz w:val="24"/>
          <w:szCs w:val="24"/>
          <w:lang w:val="en-IN"/>
        </w:rPr>
        <w:t xml:space="preserve">-led multilateral sanctions to unilateral/autonomous sanctions imposed by </w:t>
      </w:r>
      <w:r w:rsidR="00E46771">
        <w:rPr>
          <w:rFonts w:ascii="Cambria" w:hAnsi="Cambria"/>
          <w:sz w:val="24"/>
          <w:szCs w:val="24"/>
        </w:rPr>
        <w:t>the West, Russia</w:t>
      </w:r>
      <w:r w:rsidR="00FD67F6">
        <w:rPr>
          <w:rFonts w:ascii="Cambria" w:hAnsi="Cambria"/>
          <w:sz w:val="24"/>
          <w:szCs w:val="24"/>
        </w:rPr>
        <w:t>,</w:t>
      </w:r>
      <w:r w:rsidR="00E46771">
        <w:rPr>
          <w:rFonts w:ascii="Cambria" w:hAnsi="Cambria"/>
          <w:sz w:val="24"/>
          <w:szCs w:val="24"/>
        </w:rPr>
        <w:t xml:space="preserve"> China and countries in West Asia and Africa</w:t>
      </w:r>
      <w:r w:rsidR="00CA2D04">
        <w:rPr>
          <w:rFonts w:ascii="Cambria" w:hAnsi="Cambria"/>
          <w:sz w:val="24"/>
          <w:szCs w:val="24"/>
        </w:rPr>
        <w:t xml:space="preserve"> </w:t>
      </w:r>
      <w:r w:rsidRPr="003F538F">
        <w:rPr>
          <w:rFonts w:ascii="Cambria" w:hAnsi="Cambria"/>
          <w:sz w:val="24"/>
          <w:szCs w:val="24"/>
          <w:lang w:val="en-IN"/>
        </w:rPr>
        <w:t xml:space="preserve">to fulfil </w:t>
      </w:r>
      <w:r w:rsidR="00CA2D04">
        <w:rPr>
          <w:rFonts w:ascii="Cambria" w:hAnsi="Cambria"/>
          <w:sz w:val="24"/>
          <w:szCs w:val="24"/>
          <w:lang w:val="en-IN"/>
        </w:rPr>
        <w:t xml:space="preserve">their </w:t>
      </w:r>
      <w:r w:rsidRPr="003F538F">
        <w:rPr>
          <w:rFonts w:ascii="Cambria" w:hAnsi="Cambria"/>
          <w:sz w:val="24"/>
          <w:szCs w:val="24"/>
          <w:lang w:val="en-IN"/>
        </w:rPr>
        <w:t>foreign policy objectives</w:t>
      </w:r>
      <w:r w:rsidRPr="003F538F">
        <w:rPr>
          <w:rFonts w:ascii="Cambria" w:hAnsi="Cambria"/>
          <w:sz w:val="24"/>
          <w:szCs w:val="24"/>
        </w:rPr>
        <w:t>.</w:t>
      </w:r>
      <w:r w:rsidR="008F54FF">
        <w:rPr>
          <w:rFonts w:ascii="Cambria" w:hAnsi="Cambria"/>
          <w:sz w:val="24"/>
          <w:szCs w:val="24"/>
        </w:rPr>
        <w:t xml:space="preserve"> </w:t>
      </w:r>
    </w:p>
    <w:p w14:paraId="42AE82DA" w14:textId="2CD90050" w:rsidR="001B3639" w:rsidRPr="003F538F" w:rsidRDefault="00780AE0" w:rsidP="00CC0361">
      <w:pPr>
        <w:pStyle w:val="a4"/>
        <w:numPr>
          <w:ilvl w:val="0"/>
          <w:numId w:val="17"/>
        </w:numPr>
        <w:spacing w:before="240"/>
        <w:jc w:val="both"/>
        <w:rPr>
          <w:rFonts w:ascii="Cambria" w:hAnsi="Cambria"/>
          <w:b/>
          <w:bCs/>
          <w:sz w:val="24"/>
          <w:szCs w:val="24"/>
          <w:lang w:val="en-IN"/>
        </w:rPr>
      </w:pPr>
      <w:r>
        <w:rPr>
          <w:rFonts w:ascii="Cambria" w:hAnsi="Cambria"/>
          <w:b/>
          <w:bCs/>
          <w:sz w:val="24"/>
          <w:szCs w:val="24"/>
          <w:lang w:val="en-IN"/>
        </w:rPr>
        <w:t>S</w:t>
      </w:r>
      <w:r w:rsidR="001B3639" w:rsidRPr="003F538F">
        <w:rPr>
          <w:rFonts w:ascii="Cambria" w:hAnsi="Cambria"/>
          <w:b/>
          <w:bCs/>
          <w:sz w:val="24"/>
          <w:szCs w:val="24"/>
          <w:lang w:val="en-IN"/>
        </w:rPr>
        <w:t xml:space="preserve">anctions </w:t>
      </w:r>
      <w:r>
        <w:rPr>
          <w:rFonts w:ascii="Cambria" w:hAnsi="Cambria"/>
          <w:b/>
          <w:bCs/>
          <w:sz w:val="24"/>
          <w:szCs w:val="24"/>
          <w:lang w:val="en-IN"/>
        </w:rPr>
        <w:t>and statecraft</w:t>
      </w:r>
    </w:p>
    <w:p w14:paraId="254C001D" w14:textId="3C0284A3" w:rsidR="001B3639" w:rsidRDefault="3AB4FCB1" w:rsidP="00CC0361">
      <w:pPr>
        <w:pStyle w:val="a4"/>
        <w:numPr>
          <w:ilvl w:val="1"/>
          <w:numId w:val="17"/>
        </w:numPr>
        <w:spacing w:before="240"/>
        <w:rPr>
          <w:rFonts w:ascii="Cambria" w:hAnsi="Cambria"/>
          <w:sz w:val="24"/>
          <w:szCs w:val="24"/>
        </w:rPr>
      </w:pPr>
      <w:r w:rsidRPr="3AB4FCB1">
        <w:rPr>
          <w:rFonts w:ascii="Cambria" w:hAnsi="Cambria"/>
          <w:sz w:val="24"/>
          <w:szCs w:val="24"/>
        </w:rPr>
        <w:t xml:space="preserve">Sanctions are defined as restrictive measures that fall in between diplomacy and military action. They </w:t>
      </w:r>
      <w:r w:rsidRPr="3AB4FCB1">
        <w:rPr>
          <w:rFonts w:ascii="Cambria" w:hAnsi="Cambria"/>
          <w:sz w:val="24"/>
          <w:szCs w:val="24"/>
          <w:lang w:val="en-IN"/>
        </w:rPr>
        <w:t>are primarily tools of coercion to change the behaviour of individuals, organisations, or states.</w:t>
      </w:r>
    </w:p>
    <w:p w14:paraId="314B88BF" w14:textId="7FEACEF2" w:rsidR="001B3639" w:rsidRDefault="3AB4FCB1" w:rsidP="00CC0361">
      <w:pPr>
        <w:pStyle w:val="a4"/>
        <w:numPr>
          <w:ilvl w:val="1"/>
          <w:numId w:val="17"/>
        </w:numPr>
        <w:spacing w:before="240"/>
        <w:rPr>
          <w:rFonts w:ascii="Cambria" w:hAnsi="Cambria"/>
          <w:sz w:val="24"/>
          <w:szCs w:val="24"/>
        </w:rPr>
      </w:pPr>
      <w:r w:rsidRPr="3AB4FCB1">
        <w:rPr>
          <w:rFonts w:ascii="Cambria" w:hAnsi="Cambria"/>
          <w:sz w:val="24"/>
          <w:szCs w:val="24"/>
        </w:rPr>
        <w:t xml:space="preserve">Conceptualising sanctions has been challenging as countries </w:t>
      </w:r>
      <w:r w:rsidR="00030491" w:rsidRPr="3AB4FCB1">
        <w:rPr>
          <w:rFonts w:ascii="Cambria" w:hAnsi="Cambria"/>
          <w:sz w:val="24"/>
          <w:szCs w:val="24"/>
        </w:rPr>
        <w:t>often term</w:t>
      </w:r>
      <w:r w:rsidRPr="3AB4FCB1">
        <w:rPr>
          <w:rFonts w:ascii="Cambria" w:hAnsi="Cambria"/>
          <w:sz w:val="24"/>
          <w:szCs w:val="24"/>
        </w:rPr>
        <w:t xml:space="preserve"> purely restrictive trade measures like non-tariff barriers, selective purchases, state led consumer boycotts, etc., as sanctions. Nonetheless, in measuring the efficacy of </w:t>
      </w:r>
      <w:r w:rsidR="00030491" w:rsidRPr="3AB4FCB1">
        <w:rPr>
          <w:rFonts w:ascii="Cambria" w:hAnsi="Cambria"/>
          <w:sz w:val="24"/>
          <w:szCs w:val="24"/>
        </w:rPr>
        <w:t>sanctions, the</w:t>
      </w:r>
      <w:r w:rsidRPr="3AB4FCB1">
        <w:rPr>
          <w:rFonts w:ascii="Cambria" w:hAnsi="Cambria"/>
          <w:sz w:val="24"/>
          <w:szCs w:val="24"/>
        </w:rPr>
        <w:t xml:space="preserve"> cumulative impact of these trade measures must also be considered. </w:t>
      </w:r>
    </w:p>
    <w:p w14:paraId="0DFFF072" w14:textId="003317D9" w:rsidR="00780AE0" w:rsidRPr="00F026A5" w:rsidRDefault="3AB4FCB1" w:rsidP="00CC0361">
      <w:pPr>
        <w:pStyle w:val="a4"/>
        <w:numPr>
          <w:ilvl w:val="1"/>
          <w:numId w:val="17"/>
        </w:numPr>
        <w:spacing w:before="240"/>
        <w:jc w:val="both"/>
        <w:rPr>
          <w:rFonts w:ascii="Cambria" w:hAnsi="Cambria"/>
          <w:sz w:val="24"/>
          <w:szCs w:val="24"/>
          <w:lang w:val="en-IN"/>
        </w:rPr>
      </w:pPr>
      <w:r w:rsidRPr="3AB4FCB1">
        <w:rPr>
          <w:rFonts w:ascii="Cambria" w:hAnsi="Cambria"/>
          <w:sz w:val="24"/>
          <w:szCs w:val="24"/>
        </w:rPr>
        <w:t xml:space="preserve">Sanctions can prove successful vis-à-vis smaller countries with limited abilities. </w:t>
      </w:r>
      <w:r w:rsidR="00B233D9">
        <w:rPr>
          <w:rFonts w:ascii="Cambria" w:hAnsi="Cambria"/>
          <w:sz w:val="24"/>
          <w:szCs w:val="24"/>
        </w:rPr>
        <w:t>like Libya.</w:t>
      </w:r>
      <w:r w:rsidRPr="3AB4FCB1">
        <w:rPr>
          <w:rFonts w:ascii="Cambria" w:hAnsi="Cambria"/>
          <w:sz w:val="24"/>
          <w:szCs w:val="24"/>
        </w:rPr>
        <w:t xml:space="preserve"> In the case of larger countries like Russia and China, it merely delays or slows down their economic development. </w:t>
      </w:r>
    </w:p>
    <w:p w14:paraId="08FA3260" w14:textId="6E122773" w:rsidR="00F026A5" w:rsidRPr="00780AE0" w:rsidRDefault="00F026A5" w:rsidP="00CC0361">
      <w:pPr>
        <w:pStyle w:val="a4"/>
        <w:numPr>
          <w:ilvl w:val="1"/>
          <w:numId w:val="17"/>
        </w:numPr>
        <w:spacing w:before="240"/>
        <w:jc w:val="both"/>
        <w:rPr>
          <w:rFonts w:ascii="Cambria" w:hAnsi="Cambria"/>
          <w:sz w:val="24"/>
          <w:szCs w:val="24"/>
          <w:lang w:val="en-IN"/>
        </w:rPr>
      </w:pPr>
      <w:r>
        <w:rPr>
          <w:rFonts w:ascii="Cambria" w:hAnsi="Cambria"/>
          <w:sz w:val="24"/>
          <w:szCs w:val="24"/>
        </w:rPr>
        <w:t>Q</w:t>
      </w:r>
      <w:r w:rsidRPr="003F538F">
        <w:rPr>
          <w:rFonts w:ascii="Cambria" w:hAnsi="Cambria"/>
          <w:sz w:val="24"/>
          <w:szCs w:val="24"/>
        </w:rPr>
        <w:t>uestions over their efficacy</w:t>
      </w:r>
      <w:r>
        <w:rPr>
          <w:rFonts w:ascii="Cambria" w:hAnsi="Cambria"/>
          <w:sz w:val="24"/>
          <w:szCs w:val="24"/>
        </w:rPr>
        <w:t xml:space="preserve"> notwithstanding, sanctions </w:t>
      </w:r>
      <w:r w:rsidRPr="003F538F">
        <w:rPr>
          <w:rFonts w:ascii="Cambria" w:hAnsi="Cambria"/>
          <w:sz w:val="24"/>
          <w:szCs w:val="24"/>
        </w:rPr>
        <w:t xml:space="preserve">are </w:t>
      </w:r>
      <w:r w:rsidR="00FB3235">
        <w:rPr>
          <w:rFonts w:ascii="Cambria" w:hAnsi="Cambria"/>
          <w:sz w:val="24"/>
          <w:szCs w:val="24"/>
        </w:rPr>
        <w:t>a preferable alternative to</w:t>
      </w:r>
      <w:r w:rsidRPr="003F538F">
        <w:rPr>
          <w:rFonts w:ascii="Cambria" w:hAnsi="Cambria"/>
          <w:sz w:val="24"/>
          <w:szCs w:val="24"/>
        </w:rPr>
        <w:t xml:space="preserve"> war.</w:t>
      </w:r>
      <w:r>
        <w:rPr>
          <w:rFonts w:ascii="Cambria" w:hAnsi="Cambria"/>
          <w:sz w:val="24"/>
          <w:szCs w:val="24"/>
        </w:rPr>
        <w:t xml:space="preserve"> They </w:t>
      </w:r>
      <w:r w:rsidRPr="003F538F">
        <w:rPr>
          <w:rFonts w:ascii="Cambria" w:hAnsi="Cambria"/>
          <w:sz w:val="24"/>
          <w:szCs w:val="24"/>
        </w:rPr>
        <w:t>can work better when combined with other tools like mediation and peacekeeping.</w:t>
      </w:r>
    </w:p>
    <w:p w14:paraId="5C5277C8" w14:textId="77777777" w:rsidR="00436602" w:rsidRDefault="00436602" w:rsidP="00CC0361">
      <w:pPr>
        <w:pStyle w:val="a4"/>
        <w:spacing w:before="240"/>
        <w:ind w:left="1080"/>
        <w:rPr>
          <w:rFonts w:ascii="Cambria" w:hAnsi="Cambria"/>
          <w:sz w:val="24"/>
          <w:szCs w:val="24"/>
        </w:rPr>
      </w:pPr>
    </w:p>
    <w:p w14:paraId="58F81D8F" w14:textId="0D925C21" w:rsidR="009014DE" w:rsidRPr="003F538F" w:rsidRDefault="00126C0E" w:rsidP="00CC0361">
      <w:pPr>
        <w:pStyle w:val="a4"/>
        <w:numPr>
          <w:ilvl w:val="0"/>
          <w:numId w:val="17"/>
        </w:numPr>
        <w:spacing w:before="240"/>
        <w:jc w:val="both"/>
        <w:rPr>
          <w:rFonts w:ascii="Cambria" w:hAnsi="Cambria"/>
          <w:b/>
          <w:bCs/>
          <w:sz w:val="24"/>
          <w:szCs w:val="24"/>
          <w:lang w:val="en-IN"/>
        </w:rPr>
      </w:pPr>
      <w:r>
        <w:rPr>
          <w:rFonts w:ascii="Cambria" w:hAnsi="Cambria"/>
          <w:b/>
          <w:bCs/>
          <w:sz w:val="24"/>
          <w:szCs w:val="24"/>
          <w:lang w:val="en-IN"/>
        </w:rPr>
        <w:t>S</w:t>
      </w:r>
      <w:r w:rsidR="009014DE" w:rsidRPr="003F538F">
        <w:rPr>
          <w:rFonts w:ascii="Cambria" w:hAnsi="Cambria"/>
          <w:b/>
          <w:bCs/>
          <w:sz w:val="24"/>
          <w:szCs w:val="24"/>
          <w:lang w:val="en-IN"/>
        </w:rPr>
        <w:t>hift from multilateral to unilateral/autonomous sanctions</w:t>
      </w:r>
    </w:p>
    <w:p w14:paraId="2C65D062" w14:textId="6423E641" w:rsidR="009014DE" w:rsidRPr="003F538F" w:rsidRDefault="009014DE" w:rsidP="00CC0361">
      <w:pPr>
        <w:pStyle w:val="a4"/>
        <w:numPr>
          <w:ilvl w:val="1"/>
          <w:numId w:val="17"/>
        </w:numPr>
        <w:spacing w:before="240"/>
        <w:rPr>
          <w:rFonts w:ascii="Cambria" w:hAnsi="Cambria"/>
          <w:sz w:val="24"/>
          <w:szCs w:val="24"/>
          <w:lang w:val="en-IN"/>
        </w:rPr>
      </w:pPr>
      <w:r w:rsidRPr="003F538F">
        <w:rPr>
          <w:rFonts w:ascii="Cambria" w:hAnsi="Cambria"/>
          <w:sz w:val="24"/>
          <w:szCs w:val="24"/>
          <w:lang w:val="en-IN"/>
        </w:rPr>
        <w:t>This shift is paradigmatic and has happened for various reasons:</w:t>
      </w:r>
    </w:p>
    <w:p w14:paraId="7C3F56D2" w14:textId="737E03E7" w:rsidR="003F538F" w:rsidRPr="003F538F" w:rsidRDefault="005229FA" w:rsidP="00CC0361">
      <w:pPr>
        <w:pStyle w:val="a4"/>
        <w:numPr>
          <w:ilvl w:val="2"/>
          <w:numId w:val="17"/>
        </w:numPr>
        <w:spacing w:before="240"/>
        <w:rPr>
          <w:rFonts w:ascii="Cambria" w:hAnsi="Cambria"/>
          <w:sz w:val="24"/>
          <w:szCs w:val="24"/>
          <w:lang w:val="en-IN"/>
        </w:rPr>
      </w:pPr>
      <w:r w:rsidRPr="003F538F">
        <w:rPr>
          <w:rFonts w:ascii="Cambria" w:hAnsi="Cambria"/>
          <w:sz w:val="24"/>
          <w:szCs w:val="24"/>
          <w:lang w:val="en-IN"/>
        </w:rPr>
        <w:t>Sanctions imposed to supplement UN measures</w:t>
      </w:r>
      <w:r w:rsidR="00EE052A">
        <w:rPr>
          <w:rFonts w:ascii="Cambria" w:hAnsi="Cambria"/>
          <w:sz w:val="24"/>
          <w:szCs w:val="24"/>
          <w:lang w:val="en-IN"/>
        </w:rPr>
        <w:t>. F</w:t>
      </w:r>
      <w:r w:rsidRPr="003F538F">
        <w:rPr>
          <w:rFonts w:ascii="Cambria" w:hAnsi="Cambria"/>
          <w:sz w:val="24"/>
          <w:szCs w:val="24"/>
          <w:lang w:val="en-IN"/>
        </w:rPr>
        <w:t>or instances, sanctions against North Korean nuclear proliferation</w:t>
      </w:r>
      <w:r w:rsidR="00065E86">
        <w:rPr>
          <w:rFonts w:ascii="Cambria" w:hAnsi="Cambria"/>
          <w:sz w:val="24"/>
          <w:szCs w:val="24"/>
          <w:lang w:val="en-IN"/>
        </w:rPr>
        <w:t>;</w:t>
      </w:r>
    </w:p>
    <w:p w14:paraId="48724077" w14:textId="61397170" w:rsidR="003F538F" w:rsidRPr="00D8733D" w:rsidRDefault="003F538F" w:rsidP="00CC0361">
      <w:pPr>
        <w:pStyle w:val="a4"/>
        <w:numPr>
          <w:ilvl w:val="2"/>
          <w:numId w:val="17"/>
        </w:numPr>
        <w:spacing w:before="240"/>
        <w:rPr>
          <w:rFonts w:ascii="Cambria" w:hAnsi="Cambria"/>
          <w:sz w:val="24"/>
          <w:szCs w:val="24"/>
          <w:lang w:val="en-IN"/>
        </w:rPr>
      </w:pPr>
      <w:r w:rsidRPr="003F538F">
        <w:rPr>
          <w:rFonts w:ascii="Cambria" w:hAnsi="Cambria"/>
          <w:sz w:val="24"/>
          <w:szCs w:val="24"/>
        </w:rPr>
        <w:t xml:space="preserve">Sanctions adopted in </w:t>
      </w:r>
      <w:r w:rsidR="00D97E03">
        <w:rPr>
          <w:rFonts w:ascii="Cambria" w:hAnsi="Cambria"/>
          <w:sz w:val="24"/>
          <w:szCs w:val="24"/>
        </w:rPr>
        <w:t xml:space="preserve">the </w:t>
      </w:r>
      <w:r w:rsidRPr="003F538F">
        <w:rPr>
          <w:rFonts w:ascii="Cambria" w:hAnsi="Cambria"/>
          <w:sz w:val="24"/>
          <w:szCs w:val="24"/>
        </w:rPr>
        <w:t>complete absence of measures taken by the UN</w:t>
      </w:r>
      <w:r w:rsidR="00065E86">
        <w:rPr>
          <w:rFonts w:ascii="Cambria" w:hAnsi="Cambria"/>
          <w:sz w:val="24"/>
          <w:szCs w:val="24"/>
        </w:rPr>
        <w:t>. F</w:t>
      </w:r>
      <w:r w:rsidRPr="003F538F">
        <w:rPr>
          <w:rFonts w:ascii="Cambria" w:hAnsi="Cambria"/>
          <w:sz w:val="24"/>
          <w:szCs w:val="24"/>
        </w:rPr>
        <w:t>or instance, unilateral sanctions on Syria</w:t>
      </w:r>
      <w:r w:rsidR="0033757C">
        <w:rPr>
          <w:rFonts w:ascii="Cambria" w:hAnsi="Cambria"/>
          <w:sz w:val="24"/>
          <w:szCs w:val="24"/>
        </w:rPr>
        <w:t>;</w:t>
      </w:r>
      <w:r w:rsidRPr="003F538F">
        <w:rPr>
          <w:rFonts w:ascii="Cambria" w:hAnsi="Cambria"/>
          <w:sz w:val="24"/>
          <w:szCs w:val="24"/>
        </w:rPr>
        <w:t xml:space="preserve">  </w:t>
      </w:r>
    </w:p>
    <w:p w14:paraId="54FA27CF" w14:textId="61E4A694" w:rsidR="005229FA" w:rsidRPr="00C10EF4" w:rsidRDefault="00A46AC6" w:rsidP="00CC0361">
      <w:pPr>
        <w:pStyle w:val="a4"/>
        <w:numPr>
          <w:ilvl w:val="2"/>
          <w:numId w:val="17"/>
        </w:numPr>
        <w:spacing w:before="240"/>
        <w:rPr>
          <w:rFonts w:ascii="Cambria" w:hAnsi="Cambria"/>
          <w:sz w:val="24"/>
          <w:szCs w:val="24"/>
          <w:lang w:val="en-IN"/>
        </w:rPr>
      </w:pPr>
      <w:r w:rsidRPr="00D8733D">
        <w:rPr>
          <w:rFonts w:ascii="Cambria" w:hAnsi="Cambria"/>
          <w:sz w:val="24"/>
          <w:szCs w:val="24"/>
          <w:lang w:val="en-IN"/>
        </w:rPr>
        <w:t xml:space="preserve">Restrictive measures to tackle issues </w:t>
      </w:r>
      <w:r w:rsidRPr="00D8733D">
        <w:rPr>
          <w:rFonts w:ascii="Cambria" w:hAnsi="Cambria"/>
          <w:sz w:val="24"/>
          <w:szCs w:val="24"/>
        </w:rPr>
        <w:t>outside of the UN framework</w:t>
      </w:r>
      <w:r w:rsidRPr="00D8733D">
        <w:rPr>
          <w:rFonts w:ascii="Cambria" w:hAnsi="Cambria"/>
          <w:sz w:val="24"/>
          <w:szCs w:val="24"/>
          <w:lang w:val="en-IN"/>
        </w:rPr>
        <w:t xml:space="preserve"> like corruption, drug trafficking, the illicit use of crypto</w:t>
      </w:r>
      <w:r w:rsidR="00780AE0">
        <w:rPr>
          <w:rFonts w:ascii="Cambria" w:hAnsi="Cambria"/>
          <w:sz w:val="24"/>
          <w:szCs w:val="24"/>
          <w:lang w:val="en-IN"/>
        </w:rPr>
        <w:t>-</w:t>
      </w:r>
      <w:r w:rsidRPr="00D8733D">
        <w:rPr>
          <w:rFonts w:ascii="Cambria" w:hAnsi="Cambria"/>
          <w:sz w:val="24"/>
          <w:szCs w:val="24"/>
          <w:lang w:val="en-IN"/>
        </w:rPr>
        <w:t xml:space="preserve">currencies, </w:t>
      </w:r>
      <w:r w:rsidRPr="00D8733D">
        <w:rPr>
          <w:rFonts w:ascii="Cambria" w:hAnsi="Cambria"/>
          <w:sz w:val="24"/>
          <w:szCs w:val="24"/>
        </w:rPr>
        <w:t>public health, misinformation</w:t>
      </w:r>
      <w:r w:rsidR="00155DBB">
        <w:rPr>
          <w:rFonts w:ascii="Cambria" w:hAnsi="Cambria"/>
          <w:sz w:val="24"/>
          <w:szCs w:val="24"/>
        </w:rPr>
        <w:t xml:space="preserve"> etc.</w:t>
      </w:r>
      <w:r w:rsidR="003F538F" w:rsidRPr="00D8733D">
        <w:rPr>
          <w:rFonts w:ascii="Cambria" w:hAnsi="Cambria"/>
          <w:sz w:val="24"/>
          <w:szCs w:val="24"/>
        </w:rPr>
        <w:t xml:space="preserve"> </w:t>
      </w:r>
    </w:p>
    <w:p w14:paraId="0BB48CDB" w14:textId="49806BA0" w:rsidR="00E11762" w:rsidRPr="003D3F44" w:rsidRDefault="3AB4FCB1" w:rsidP="00CC0361">
      <w:pPr>
        <w:pStyle w:val="a4"/>
        <w:numPr>
          <w:ilvl w:val="1"/>
          <w:numId w:val="17"/>
        </w:numPr>
        <w:spacing w:before="240"/>
        <w:rPr>
          <w:rFonts w:ascii="Cambria" w:hAnsi="Cambria"/>
          <w:sz w:val="24"/>
          <w:szCs w:val="24"/>
          <w:lang w:val="en-IN"/>
        </w:rPr>
      </w:pPr>
      <w:r w:rsidRPr="3AB4FCB1">
        <w:rPr>
          <w:rFonts w:ascii="Cambria" w:hAnsi="Cambria"/>
          <w:sz w:val="24"/>
          <w:szCs w:val="24"/>
        </w:rPr>
        <w:t xml:space="preserve">The U.S. is the most prolific imposer and user </w:t>
      </w:r>
      <w:r w:rsidR="00030491" w:rsidRPr="3AB4FCB1">
        <w:rPr>
          <w:rFonts w:ascii="Cambria" w:hAnsi="Cambria"/>
          <w:sz w:val="24"/>
          <w:szCs w:val="24"/>
        </w:rPr>
        <w:t>of unilateral</w:t>
      </w:r>
      <w:r w:rsidRPr="3AB4FCB1">
        <w:rPr>
          <w:rFonts w:ascii="Cambria" w:hAnsi="Cambria"/>
          <w:sz w:val="24"/>
          <w:szCs w:val="24"/>
        </w:rPr>
        <w:t xml:space="preserve"> sanctions. It </w:t>
      </w:r>
      <w:r w:rsidR="00FB3235">
        <w:rPr>
          <w:rFonts w:ascii="Cambria" w:hAnsi="Cambria"/>
          <w:sz w:val="24"/>
          <w:szCs w:val="24"/>
        </w:rPr>
        <w:t xml:space="preserve">has </w:t>
      </w:r>
      <w:r w:rsidRPr="3AB4FCB1">
        <w:rPr>
          <w:rFonts w:ascii="Cambria" w:hAnsi="Cambria"/>
          <w:sz w:val="24"/>
          <w:szCs w:val="24"/>
        </w:rPr>
        <w:t>imposed around 150 sanction</w:t>
      </w:r>
      <w:r w:rsidR="00B233D9">
        <w:rPr>
          <w:rFonts w:ascii="Cambria" w:hAnsi="Cambria"/>
          <w:sz w:val="24"/>
          <w:szCs w:val="24"/>
        </w:rPr>
        <w:t>s</w:t>
      </w:r>
      <w:r w:rsidRPr="3AB4FCB1">
        <w:rPr>
          <w:rFonts w:ascii="Cambria" w:hAnsi="Cambria"/>
          <w:sz w:val="24"/>
          <w:szCs w:val="24"/>
        </w:rPr>
        <w:t xml:space="preserve"> regimes between 1990 and 2015. The European Union (EU) is second with 75 sanction</w:t>
      </w:r>
      <w:r w:rsidR="00B233D9">
        <w:rPr>
          <w:rFonts w:ascii="Cambria" w:hAnsi="Cambria"/>
          <w:sz w:val="24"/>
          <w:szCs w:val="24"/>
        </w:rPr>
        <w:t>s</w:t>
      </w:r>
      <w:r w:rsidRPr="3AB4FCB1">
        <w:rPr>
          <w:rFonts w:ascii="Cambria" w:hAnsi="Cambria"/>
          <w:sz w:val="24"/>
          <w:szCs w:val="24"/>
        </w:rPr>
        <w:t xml:space="preserve"> regimes, having aligned with the U.S. on this score. </w:t>
      </w:r>
      <w:r w:rsidR="00B233D9">
        <w:rPr>
          <w:rFonts w:ascii="Cambria" w:hAnsi="Cambria"/>
          <w:sz w:val="24"/>
          <w:szCs w:val="24"/>
        </w:rPr>
        <w:t xml:space="preserve">The EU has </w:t>
      </w:r>
      <w:r w:rsidRPr="3AB4FCB1">
        <w:rPr>
          <w:rFonts w:ascii="Cambria" w:hAnsi="Cambria"/>
          <w:sz w:val="24"/>
          <w:szCs w:val="24"/>
        </w:rPr>
        <w:t>used sanctions for new purposes outside the UN Framework, such as upholding the territorial integrity of Ukraine in the case of Russia, against Turkey’s drilling activities in</w:t>
      </w:r>
      <w:r>
        <w:t xml:space="preserve"> </w:t>
      </w:r>
      <w:r w:rsidRPr="3AB4FCB1">
        <w:rPr>
          <w:rFonts w:ascii="Cambria" w:hAnsi="Cambria"/>
          <w:sz w:val="24"/>
          <w:szCs w:val="24"/>
        </w:rPr>
        <w:t xml:space="preserve">the eastern Mediterranean Sea and China’s human rights violations against the Uighurs. </w:t>
      </w:r>
    </w:p>
    <w:p w14:paraId="480D0182" w14:textId="77777777" w:rsidR="003A2811" w:rsidRPr="003A2811" w:rsidRDefault="003A2811" w:rsidP="00CC0361">
      <w:pPr>
        <w:pStyle w:val="a4"/>
        <w:spacing w:before="240"/>
        <w:ind w:left="360"/>
        <w:jc w:val="both"/>
        <w:rPr>
          <w:rFonts w:ascii="Cambria" w:hAnsi="Cambria"/>
          <w:sz w:val="24"/>
          <w:szCs w:val="24"/>
          <w:lang w:val="en-IN"/>
        </w:rPr>
      </w:pPr>
    </w:p>
    <w:p w14:paraId="7C77203E" w14:textId="761239F3" w:rsidR="002D3F54" w:rsidRPr="003F538F" w:rsidRDefault="002D3F54" w:rsidP="00CC0361">
      <w:pPr>
        <w:pStyle w:val="a4"/>
        <w:numPr>
          <w:ilvl w:val="0"/>
          <w:numId w:val="17"/>
        </w:numPr>
        <w:spacing w:before="240"/>
        <w:jc w:val="both"/>
        <w:rPr>
          <w:rFonts w:ascii="Cambria" w:hAnsi="Cambria"/>
          <w:b/>
          <w:bCs/>
          <w:sz w:val="24"/>
          <w:szCs w:val="24"/>
          <w:lang w:val="en-IN"/>
        </w:rPr>
      </w:pPr>
      <w:r w:rsidRPr="003F538F">
        <w:rPr>
          <w:rFonts w:ascii="Cambria" w:hAnsi="Cambria"/>
          <w:b/>
          <w:bCs/>
          <w:sz w:val="24"/>
          <w:szCs w:val="24"/>
          <w:lang w:val="en-IN"/>
        </w:rPr>
        <w:t xml:space="preserve">Russian </w:t>
      </w:r>
      <w:r w:rsidR="00B21FCD">
        <w:rPr>
          <w:rFonts w:ascii="Cambria" w:hAnsi="Cambria"/>
          <w:b/>
          <w:bCs/>
          <w:sz w:val="24"/>
          <w:szCs w:val="24"/>
          <w:lang w:val="en-IN"/>
        </w:rPr>
        <w:t xml:space="preserve">and Chinese </w:t>
      </w:r>
      <w:r w:rsidR="003E41AD">
        <w:rPr>
          <w:rFonts w:ascii="Cambria" w:hAnsi="Cambria"/>
          <w:b/>
          <w:bCs/>
          <w:sz w:val="24"/>
          <w:szCs w:val="24"/>
          <w:lang w:val="en-IN"/>
        </w:rPr>
        <w:t xml:space="preserve">attitude </w:t>
      </w:r>
      <w:r w:rsidRPr="003F538F">
        <w:rPr>
          <w:rFonts w:ascii="Cambria" w:hAnsi="Cambria"/>
          <w:b/>
          <w:bCs/>
          <w:sz w:val="24"/>
          <w:szCs w:val="24"/>
          <w:lang w:val="en-IN"/>
        </w:rPr>
        <w:t>to sanctions</w:t>
      </w:r>
    </w:p>
    <w:p w14:paraId="57A14653" w14:textId="2025DF26" w:rsidR="00412219" w:rsidRPr="00412219" w:rsidRDefault="3AB4FCB1" w:rsidP="00CC0361">
      <w:pPr>
        <w:pStyle w:val="a4"/>
        <w:numPr>
          <w:ilvl w:val="1"/>
          <w:numId w:val="17"/>
        </w:numPr>
        <w:spacing w:before="240"/>
        <w:rPr>
          <w:rFonts w:ascii="Cambria" w:hAnsi="Cambria"/>
          <w:sz w:val="24"/>
          <w:szCs w:val="24"/>
          <w:lang w:val="en-IN"/>
        </w:rPr>
      </w:pPr>
      <w:r w:rsidRPr="3AB4FCB1">
        <w:rPr>
          <w:rFonts w:ascii="Cambria" w:hAnsi="Cambria"/>
          <w:sz w:val="24"/>
          <w:szCs w:val="24"/>
        </w:rPr>
        <w:t>Russia and China have imposed counter-sanctions in response to Western sanctions.</w:t>
      </w:r>
    </w:p>
    <w:p w14:paraId="0B1FA34D" w14:textId="73B26CF2" w:rsidR="00BA4325" w:rsidRPr="00F80FFE" w:rsidRDefault="3AB4FCB1" w:rsidP="00CC0361">
      <w:pPr>
        <w:pStyle w:val="a4"/>
        <w:numPr>
          <w:ilvl w:val="1"/>
          <w:numId w:val="17"/>
        </w:numPr>
        <w:spacing w:before="240"/>
        <w:rPr>
          <w:rFonts w:ascii="Cambria" w:hAnsi="Cambria"/>
          <w:sz w:val="24"/>
          <w:szCs w:val="24"/>
          <w:lang w:val="en-IN"/>
        </w:rPr>
      </w:pPr>
      <w:r w:rsidRPr="3AB4FCB1">
        <w:rPr>
          <w:rFonts w:ascii="Cambria" w:hAnsi="Cambria"/>
          <w:sz w:val="24"/>
          <w:szCs w:val="24"/>
          <w:lang w:val="en-IN"/>
        </w:rPr>
        <w:lastRenderedPageBreak/>
        <w:t xml:space="preserve">Russia’s attitude </w:t>
      </w:r>
      <w:r w:rsidRPr="3AB4FCB1">
        <w:rPr>
          <w:rFonts w:ascii="Cambria" w:hAnsi="Cambria"/>
          <w:sz w:val="24"/>
          <w:szCs w:val="24"/>
        </w:rPr>
        <w:t xml:space="preserve">towards Western unilateral sanctions has shifted from being critical to tolerant. They have not altered Russia’s foreign or domestic policies and </w:t>
      </w:r>
      <w:r w:rsidRPr="3AB4FCB1">
        <w:rPr>
          <w:rFonts w:ascii="Cambria" w:hAnsi="Cambria"/>
          <w:sz w:val="24"/>
          <w:szCs w:val="24"/>
          <w:lang w:val="en-IN"/>
        </w:rPr>
        <w:t>have had little impact on its economy, impacting</w:t>
      </w:r>
      <w:r w:rsidRPr="3AB4FCB1">
        <w:rPr>
          <w:rFonts w:ascii="Cambria" w:hAnsi="Cambria"/>
          <w:sz w:val="24"/>
          <w:szCs w:val="24"/>
        </w:rPr>
        <w:t xml:space="preserve"> annual economic growth to the tune of 0.2%. But when </w:t>
      </w:r>
      <w:r w:rsidRPr="3AB4FCB1">
        <w:rPr>
          <w:rFonts w:ascii="Cambria" w:hAnsi="Cambria"/>
          <w:sz w:val="24"/>
          <w:szCs w:val="24"/>
          <w:lang w:val="en-IN"/>
        </w:rPr>
        <w:t>combined</w:t>
      </w:r>
      <w:r w:rsidRPr="3AB4FCB1">
        <w:rPr>
          <w:rFonts w:ascii="Cambria" w:hAnsi="Cambria"/>
          <w:sz w:val="24"/>
          <w:szCs w:val="24"/>
        </w:rPr>
        <w:t xml:space="preserve"> with other factors like a slump in the oil market, Western sanctions have caused consistent economic pain to Russia.</w:t>
      </w:r>
    </w:p>
    <w:p w14:paraId="02F015A4" w14:textId="35040372" w:rsidR="004E7E8E" w:rsidRPr="002D51AB" w:rsidRDefault="3AB4FCB1" w:rsidP="00CC0361">
      <w:pPr>
        <w:pStyle w:val="a4"/>
        <w:numPr>
          <w:ilvl w:val="1"/>
          <w:numId w:val="17"/>
        </w:numPr>
        <w:spacing w:before="240"/>
        <w:rPr>
          <w:rFonts w:ascii="Cambria" w:hAnsi="Cambria"/>
          <w:sz w:val="24"/>
          <w:szCs w:val="24"/>
          <w:lang w:val="en-IN"/>
        </w:rPr>
      </w:pPr>
      <w:r w:rsidRPr="3AB4FCB1">
        <w:rPr>
          <w:rFonts w:ascii="Cambria" w:hAnsi="Cambria"/>
          <w:sz w:val="24"/>
          <w:szCs w:val="24"/>
          <w:lang w:val="en-IN"/>
        </w:rPr>
        <w:t xml:space="preserve">China’s counter-sanctions seek to coerce other countries into accepting its demands. </w:t>
      </w:r>
      <w:r w:rsidRPr="3AB4FCB1">
        <w:rPr>
          <w:rFonts w:ascii="Cambria" w:hAnsi="Cambria"/>
          <w:sz w:val="24"/>
          <w:szCs w:val="24"/>
        </w:rPr>
        <w:t xml:space="preserve">They complicate Western commercial interests, particularly for those companies operating in China. </w:t>
      </w:r>
      <w:r w:rsidRPr="3AB4FCB1">
        <w:rPr>
          <w:rFonts w:ascii="Cambria" w:hAnsi="Cambria"/>
          <w:sz w:val="24"/>
          <w:szCs w:val="24"/>
          <w:lang w:val="en-IN"/>
        </w:rPr>
        <w:t>How China will seek to enforce these sanctions remains to be seen.</w:t>
      </w:r>
    </w:p>
    <w:p w14:paraId="02537A9F" w14:textId="77777777" w:rsidR="00270CB8" w:rsidRPr="003F538F" w:rsidRDefault="00270CB8" w:rsidP="00CC0361">
      <w:pPr>
        <w:pStyle w:val="a4"/>
        <w:spacing w:before="240"/>
        <w:rPr>
          <w:rFonts w:ascii="Cambria" w:hAnsi="Cambria" w:cstheme="minorHAnsi"/>
          <w:sz w:val="24"/>
          <w:szCs w:val="24"/>
          <w:lang w:val="en-IN"/>
        </w:rPr>
      </w:pPr>
    </w:p>
    <w:p w14:paraId="7DFCA133" w14:textId="23880F12" w:rsidR="009B19BE" w:rsidRPr="00C904CF" w:rsidRDefault="008A0335" w:rsidP="00CC0361">
      <w:pPr>
        <w:pStyle w:val="a4"/>
        <w:numPr>
          <w:ilvl w:val="0"/>
          <w:numId w:val="17"/>
        </w:numPr>
        <w:spacing w:befor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lang w:val="en-IN"/>
        </w:rPr>
        <w:t xml:space="preserve">Impact </w:t>
      </w:r>
      <w:r w:rsidR="00B20917">
        <w:rPr>
          <w:rFonts w:ascii="Cambria" w:hAnsi="Cambria"/>
          <w:b/>
          <w:bCs/>
          <w:sz w:val="24"/>
          <w:szCs w:val="24"/>
          <w:lang w:val="en-IN"/>
        </w:rPr>
        <w:t xml:space="preserve">of </w:t>
      </w:r>
      <w:r w:rsidR="00276043">
        <w:rPr>
          <w:rFonts w:ascii="Cambria" w:hAnsi="Cambria"/>
          <w:b/>
          <w:bCs/>
          <w:sz w:val="24"/>
          <w:szCs w:val="24"/>
          <w:lang w:val="en-IN"/>
        </w:rPr>
        <w:t xml:space="preserve">Western sanctions </w:t>
      </w:r>
      <w:r>
        <w:rPr>
          <w:rFonts w:ascii="Cambria" w:hAnsi="Cambria"/>
          <w:b/>
          <w:bCs/>
          <w:sz w:val="24"/>
          <w:szCs w:val="24"/>
          <w:lang w:val="en-IN"/>
        </w:rPr>
        <w:t>on busines</w:t>
      </w:r>
      <w:r w:rsidR="007448FD">
        <w:rPr>
          <w:rFonts w:ascii="Cambria" w:hAnsi="Cambria"/>
          <w:b/>
          <w:bCs/>
          <w:sz w:val="24"/>
          <w:szCs w:val="24"/>
          <w:lang w:val="en-IN"/>
        </w:rPr>
        <w:t>ses</w:t>
      </w:r>
      <w:r w:rsidR="6119B814" w:rsidRPr="003F538F">
        <w:rPr>
          <w:rFonts w:ascii="Cambria" w:hAnsi="Cambria"/>
          <w:b/>
          <w:bCs/>
          <w:sz w:val="24"/>
          <w:szCs w:val="24"/>
          <w:lang w:val="en-IN"/>
        </w:rPr>
        <w:t xml:space="preserve"> </w:t>
      </w:r>
    </w:p>
    <w:p w14:paraId="47AF7CE7" w14:textId="1348FA0F" w:rsidR="008133DB" w:rsidRDefault="3AB4FCB1" w:rsidP="00CC0361">
      <w:pPr>
        <w:pStyle w:val="a4"/>
        <w:numPr>
          <w:ilvl w:val="1"/>
          <w:numId w:val="17"/>
        </w:numPr>
        <w:spacing w:before="240"/>
        <w:jc w:val="both"/>
        <w:rPr>
          <w:rFonts w:ascii="Cambria" w:hAnsi="Cambria"/>
          <w:sz w:val="24"/>
          <w:szCs w:val="24"/>
        </w:rPr>
      </w:pPr>
      <w:r w:rsidRPr="3AB4FCB1">
        <w:rPr>
          <w:rFonts w:ascii="Cambria" w:hAnsi="Cambria"/>
          <w:sz w:val="24"/>
          <w:szCs w:val="24"/>
        </w:rPr>
        <w:t xml:space="preserve">U.S. sanctions capitalise on the centrality of the U.S. dollar in the global financial system. Therefore, many countries adhere to them – even those which oppose the sanctions. For instance, Chinese companies have complied </w:t>
      </w:r>
      <w:bookmarkStart w:id="0" w:name="_Hlk74909615"/>
      <w:r w:rsidRPr="3AB4FCB1">
        <w:rPr>
          <w:rFonts w:ascii="Cambria" w:hAnsi="Cambria"/>
          <w:sz w:val="24"/>
          <w:szCs w:val="24"/>
        </w:rPr>
        <w:t xml:space="preserve">with the American sanctions framework </w:t>
      </w:r>
      <w:bookmarkEnd w:id="0"/>
      <w:r w:rsidRPr="3AB4FCB1">
        <w:rPr>
          <w:rFonts w:ascii="Cambria" w:hAnsi="Cambria"/>
          <w:sz w:val="24"/>
          <w:szCs w:val="24"/>
        </w:rPr>
        <w:t xml:space="preserve">while doing business with Russia. Likewise, notwithstanding the </w:t>
      </w:r>
      <w:bookmarkStart w:id="1" w:name="_Hlk74909576"/>
      <w:r w:rsidRPr="3AB4FCB1">
        <w:rPr>
          <w:rFonts w:ascii="Cambria" w:hAnsi="Cambria"/>
          <w:sz w:val="24"/>
          <w:szCs w:val="24"/>
        </w:rPr>
        <w:t xml:space="preserve">negative attitude of the </w:t>
      </w:r>
      <w:bookmarkEnd w:id="1"/>
      <w:r w:rsidRPr="3AB4FCB1">
        <w:rPr>
          <w:rFonts w:ascii="Cambria" w:hAnsi="Cambria"/>
          <w:sz w:val="24"/>
          <w:szCs w:val="24"/>
        </w:rPr>
        <w:t xml:space="preserve">Russian government towards American sanctions, Russian companies have complied with them. </w:t>
      </w:r>
    </w:p>
    <w:p w14:paraId="769BBB1A" w14:textId="77777777" w:rsidR="00B20917" w:rsidRDefault="00B20917" w:rsidP="00CC0361">
      <w:pPr>
        <w:pStyle w:val="a4"/>
        <w:spacing w:before="240"/>
        <w:ind w:left="1080"/>
        <w:jc w:val="both"/>
        <w:rPr>
          <w:rFonts w:ascii="Cambria" w:hAnsi="Cambria"/>
          <w:sz w:val="24"/>
          <w:szCs w:val="24"/>
        </w:rPr>
      </w:pPr>
    </w:p>
    <w:p w14:paraId="50EC6AF6" w14:textId="42E510CA" w:rsidR="00B20917" w:rsidRPr="001B084B" w:rsidRDefault="00B20917" w:rsidP="00CC0361">
      <w:pPr>
        <w:pStyle w:val="a4"/>
        <w:numPr>
          <w:ilvl w:val="0"/>
          <w:numId w:val="17"/>
        </w:numPr>
        <w:spacing w:before="24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  <w:lang w:val="en-IN"/>
        </w:rPr>
        <w:t>Sanctions for c</w:t>
      </w:r>
      <w:r w:rsidRPr="003F538F">
        <w:rPr>
          <w:rFonts w:ascii="Cambria" w:hAnsi="Cambria"/>
          <w:b/>
          <w:bCs/>
          <w:sz w:val="24"/>
          <w:szCs w:val="24"/>
          <w:lang w:val="en-IN"/>
        </w:rPr>
        <w:t xml:space="preserve">yberattacks </w:t>
      </w:r>
    </w:p>
    <w:p w14:paraId="21F277BF" w14:textId="60AB9DE6" w:rsidR="00FB4D32" w:rsidRPr="00B233D9" w:rsidRDefault="3AB4FCB1" w:rsidP="00B233D9">
      <w:pPr>
        <w:pStyle w:val="a4"/>
        <w:spacing w:before="240"/>
        <w:ind w:left="1080"/>
        <w:jc w:val="both"/>
        <w:rPr>
          <w:rFonts w:ascii="Cambria" w:hAnsi="Cambria"/>
          <w:sz w:val="24"/>
          <w:szCs w:val="24"/>
          <w:lang w:val="en-IN"/>
        </w:rPr>
      </w:pPr>
      <w:r w:rsidRPr="00B233D9">
        <w:rPr>
          <w:rFonts w:ascii="Cambria" w:hAnsi="Cambria"/>
          <w:sz w:val="24"/>
          <w:szCs w:val="24"/>
        </w:rPr>
        <w:t xml:space="preserve">Responding to the multiple cyberattacks on its critical infrastructure, the </w:t>
      </w:r>
      <w:r w:rsidRPr="00B233D9">
        <w:rPr>
          <w:rFonts w:ascii="Cambria" w:hAnsi="Cambria"/>
          <w:sz w:val="24"/>
          <w:szCs w:val="24"/>
          <w:lang w:val="en-IN"/>
        </w:rPr>
        <w:t xml:space="preserve">U.S. has imposed sanctions on Russian officials and private hacking groups based in Russia. Russia has denied its involvement, but its digital sector has suffered. </w:t>
      </w:r>
      <w:r w:rsidRPr="00B233D9">
        <w:rPr>
          <w:rFonts w:ascii="Cambria" w:hAnsi="Cambria"/>
          <w:sz w:val="24"/>
          <w:szCs w:val="24"/>
        </w:rPr>
        <w:t xml:space="preserve">For cyberattacks, it is </w:t>
      </w:r>
      <w:r w:rsidRPr="00B233D9">
        <w:rPr>
          <w:rFonts w:ascii="Cambria" w:hAnsi="Cambria"/>
          <w:sz w:val="24"/>
          <w:szCs w:val="24"/>
          <w:lang w:val="en-IN"/>
        </w:rPr>
        <w:t xml:space="preserve">difficult to pinpoint the exact perpetrator due to challenges of </w:t>
      </w:r>
      <w:r w:rsidR="00FB3235">
        <w:rPr>
          <w:rFonts w:ascii="Cambria" w:hAnsi="Cambria"/>
          <w:sz w:val="24"/>
          <w:szCs w:val="24"/>
          <w:lang w:val="en-IN"/>
        </w:rPr>
        <w:t xml:space="preserve">direct </w:t>
      </w:r>
      <w:r w:rsidRPr="00B233D9">
        <w:rPr>
          <w:rFonts w:ascii="Cambria" w:hAnsi="Cambria"/>
          <w:sz w:val="24"/>
          <w:szCs w:val="24"/>
          <w:lang w:val="en-IN"/>
        </w:rPr>
        <w:t xml:space="preserve">attribution. </w:t>
      </w:r>
    </w:p>
    <w:p w14:paraId="2F2460C5" w14:textId="73E3654A" w:rsidR="009B19BE" w:rsidRDefault="00240489" w:rsidP="00CC0361">
      <w:pPr>
        <w:pStyle w:val="a4"/>
        <w:numPr>
          <w:ilvl w:val="0"/>
          <w:numId w:val="17"/>
        </w:numPr>
        <w:spacing w:before="240"/>
        <w:jc w:val="both"/>
        <w:rPr>
          <w:rFonts w:ascii="Cambria" w:hAnsi="Cambria"/>
          <w:sz w:val="24"/>
          <w:szCs w:val="24"/>
        </w:rPr>
      </w:pPr>
      <w:r w:rsidRPr="003F538F">
        <w:rPr>
          <w:rFonts w:ascii="Cambria" w:hAnsi="Cambria"/>
          <w:b/>
          <w:bCs/>
          <w:sz w:val="24"/>
          <w:szCs w:val="24"/>
        </w:rPr>
        <w:t>India</w:t>
      </w:r>
      <w:r w:rsidR="00047058">
        <w:rPr>
          <w:rFonts w:ascii="Cambria" w:hAnsi="Cambria"/>
          <w:b/>
          <w:bCs/>
          <w:sz w:val="24"/>
          <w:szCs w:val="24"/>
        </w:rPr>
        <w:t xml:space="preserve"> and </w:t>
      </w:r>
      <w:r w:rsidR="00E346A2" w:rsidRPr="003F538F">
        <w:rPr>
          <w:rFonts w:ascii="Cambria" w:hAnsi="Cambria"/>
          <w:b/>
          <w:bCs/>
          <w:sz w:val="24"/>
          <w:szCs w:val="24"/>
        </w:rPr>
        <w:t>sanctions</w:t>
      </w:r>
    </w:p>
    <w:p w14:paraId="4732B204" w14:textId="760DAF8E" w:rsidR="00047058" w:rsidRDefault="3AB4FCB1" w:rsidP="00CC0361">
      <w:pPr>
        <w:pStyle w:val="a4"/>
        <w:numPr>
          <w:ilvl w:val="1"/>
          <w:numId w:val="17"/>
        </w:numPr>
        <w:spacing w:before="240"/>
        <w:jc w:val="both"/>
        <w:rPr>
          <w:rFonts w:ascii="Cambria" w:hAnsi="Cambria"/>
          <w:sz w:val="24"/>
          <w:szCs w:val="24"/>
        </w:rPr>
      </w:pPr>
      <w:r w:rsidRPr="3AB4FCB1">
        <w:rPr>
          <w:rFonts w:ascii="Cambria" w:hAnsi="Cambria"/>
          <w:sz w:val="24"/>
          <w:szCs w:val="24"/>
        </w:rPr>
        <w:t xml:space="preserve">India has been impacted by </w:t>
      </w:r>
      <w:r w:rsidR="00B233D9">
        <w:rPr>
          <w:rFonts w:ascii="Cambria" w:hAnsi="Cambria"/>
          <w:sz w:val="24"/>
          <w:szCs w:val="24"/>
        </w:rPr>
        <w:t xml:space="preserve">the </w:t>
      </w:r>
      <w:r w:rsidRPr="3AB4FCB1">
        <w:rPr>
          <w:rFonts w:ascii="Cambria" w:hAnsi="Cambria"/>
          <w:sz w:val="24"/>
          <w:szCs w:val="24"/>
        </w:rPr>
        <w:t>Western sanctions in the 19</w:t>
      </w:r>
      <w:r w:rsidR="00B233D9">
        <w:rPr>
          <w:rFonts w:ascii="Cambria" w:hAnsi="Cambria"/>
          <w:sz w:val="24"/>
          <w:szCs w:val="24"/>
        </w:rPr>
        <w:t>7</w:t>
      </w:r>
      <w:r w:rsidRPr="3AB4FCB1">
        <w:rPr>
          <w:rFonts w:ascii="Cambria" w:hAnsi="Cambria"/>
          <w:sz w:val="24"/>
          <w:szCs w:val="24"/>
        </w:rPr>
        <w:t>0s and 90s</w:t>
      </w:r>
      <w:r w:rsidR="00B233D9">
        <w:rPr>
          <w:rFonts w:ascii="Cambria" w:hAnsi="Cambria"/>
          <w:sz w:val="24"/>
          <w:szCs w:val="24"/>
        </w:rPr>
        <w:t xml:space="preserve">. </w:t>
      </w:r>
      <w:r w:rsidRPr="3AB4FCB1">
        <w:rPr>
          <w:rFonts w:ascii="Cambria" w:hAnsi="Cambria"/>
          <w:sz w:val="24"/>
          <w:szCs w:val="24"/>
        </w:rPr>
        <w:t>It adapted to them and achieved self-reliance, for example, in the nuclear and space domains.</w:t>
      </w:r>
    </w:p>
    <w:p w14:paraId="2BD00AD4" w14:textId="4811402A" w:rsidR="0058023E" w:rsidRDefault="3AB4FCB1" w:rsidP="00CC0361">
      <w:pPr>
        <w:pStyle w:val="a4"/>
        <w:numPr>
          <w:ilvl w:val="1"/>
          <w:numId w:val="17"/>
        </w:numPr>
        <w:spacing w:before="240"/>
        <w:jc w:val="both"/>
        <w:rPr>
          <w:rFonts w:ascii="Cambria" w:hAnsi="Cambria"/>
          <w:sz w:val="24"/>
          <w:szCs w:val="24"/>
        </w:rPr>
      </w:pPr>
      <w:r w:rsidRPr="3AB4FCB1">
        <w:rPr>
          <w:rFonts w:ascii="Cambria" w:hAnsi="Cambria"/>
          <w:sz w:val="24"/>
          <w:szCs w:val="24"/>
        </w:rPr>
        <w:t xml:space="preserve">A current concern is whether </w:t>
      </w:r>
      <w:r w:rsidR="00A85A16">
        <w:rPr>
          <w:rFonts w:ascii="Cambria" w:hAnsi="Cambria"/>
          <w:sz w:val="24"/>
          <w:szCs w:val="24"/>
        </w:rPr>
        <w:t>t</w:t>
      </w:r>
      <w:r w:rsidRPr="3AB4FCB1">
        <w:rPr>
          <w:rFonts w:ascii="Cambria" w:hAnsi="Cambria"/>
          <w:sz w:val="24"/>
          <w:szCs w:val="24"/>
        </w:rPr>
        <w:t>he U.S. will impose sanctions on India for the latter’s purchase of the S-400 missile defence system from Russia under the Countering America’s Adversaries Through Sanctions Act</w:t>
      </w:r>
      <w:r w:rsidR="00FB3235">
        <w:rPr>
          <w:rFonts w:ascii="Cambria" w:hAnsi="Cambria"/>
          <w:sz w:val="24"/>
          <w:szCs w:val="24"/>
        </w:rPr>
        <w:t xml:space="preserve"> (CAATSA)</w:t>
      </w:r>
      <w:r w:rsidRPr="3AB4FCB1">
        <w:rPr>
          <w:rFonts w:ascii="Cambria" w:hAnsi="Cambria"/>
          <w:sz w:val="24"/>
          <w:szCs w:val="24"/>
        </w:rPr>
        <w:t>. It seems unlikely, as India has demonstrated a strong political will to satisfy its security interests, despite the U.S. threat.</w:t>
      </w:r>
    </w:p>
    <w:p w14:paraId="57A9803C" w14:textId="0D0F642B" w:rsidR="00E2669C" w:rsidRDefault="3AB4FCB1" w:rsidP="00CC0361">
      <w:pPr>
        <w:pStyle w:val="a4"/>
        <w:numPr>
          <w:ilvl w:val="1"/>
          <w:numId w:val="17"/>
        </w:numPr>
        <w:spacing w:before="240"/>
        <w:jc w:val="both"/>
        <w:rPr>
          <w:rFonts w:ascii="Cambria" w:hAnsi="Cambria"/>
          <w:sz w:val="24"/>
          <w:szCs w:val="24"/>
        </w:rPr>
      </w:pPr>
      <w:r w:rsidRPr="3AB4FCB1">
        <w:rPr>
          <w:rFonts w:ascii="Cambria" w:hAnsi="Cambria"/>
          <w:sz w:val="24"/>
          <w:szCs w:val="24"/>
        </w:rPr>
        <w:t xml:space="preserve">Sanctions and the measures taken by the Financial Action Task </w:t>
      </w:r>
      <w:r w:rsidR="00DF5401" w:rsidRPr="3AB4FCB1">
        <w:rPr>
          <w:rFonts w:ascii="Cambria" w:hAnsi="Cambria"/>
          <w:sz w:val="24"/>
          <w:szCs w:val="24"/>
        </w:rPr>
        <w:t>Force have</w:t>
      </w:r>
      <w:r w:rsidRPr="3AB4FCB1">
        <w:rPr>
          <w:rFonts w:ascii="Cambria" w:hAnsi="Cambria"/>
          <w:sz w:val="24"/>
          <w:szCs w:val="24"/>
        </w:rPr>
        <w:t xml:space="preserve"> worked in case of Pakistan, constraining its financial abilities. It has mounted global efforts to keep itself at least in the grey list, and not slide into the blacklist.</w:t>
      </w:r>
    </w:p>
    <w:p w14:paraId="1DE97108" w14:textId="25735743" w:rsidR="00B20917" w:rsidRPr="00E93842" w:rsidRDefault="00FA306F" w:rsidP="00CC0361">
      <w:pPr>
        <w:pStyle w:val="a4"/>
        <w:numPr>
          <w:ilvl w:val="1"/>
          <w:numId w:val="17"/>
        </w:numPr>
        <w:spacing w:before="240"/>
        <w:jc w:val="both"/>
        <w:rPr>
          <w:rFonts w:ascii="Cambria" w:hAnsi="Cambria" w:cstheme="minorHAnsi"/>
          <w:sz w:val="24"/>
          <w:szCs w:val="24"/>
        </w:rPr>
      </w:pPr>
      <w:r w:rsidRPr="0090036A">
        <w:rPr>
          <w:rFonts w:ascii="Cambria" w:hAnsi="Cambria"/>
          <w:sz w:val="24"/>
          <w:szCs w:val="24"/>
        </w:rPr>
        <w:t xml:space="preserve">India can play an important role in advocating reforms to the </w:t>
      </w:r>
      <w:r w:rsidR="00F9442A" w:rsidRPr="0090036A">
        <w:rPr>
          <w:rFonts w:ascii="Cambria" w:hAnsi="Cambria"/>
          <w:sz w:val="24"/>
          <w:szCs w:val="24"/>
        </w:rPr>
        <w:t xml:space="preserve">UN </w:t>
      </w:r>
      <w:r w:rsidRPr="0090036A">
        <w:rPr>
          <w:rFonts w:ascii="Cambria" w:hAnsi="Cambria"/>
          <w:sz w:val="24"/>
          <w:szCs w:val="24"/>
        </w:rPr>
        <w:t>multilateral sanctions process</w:t>
      </w:r>
      <w:r w:rsidR="00F9442A" w:rsidRPr="0090036A">
        <w:rPr>
          <w:rFonts w:ascii="Cambria" w:hAnsi="Cambria"/>
          <w:sz w:val="24"/>
          <w:szCs w:val="24"/>
        </w:rPr>
        <w:t xml:space="preserve"> to make them relevant for changing </w:t>
      </w:r>
      <w:r w:rsidR="00437D34" w:rsidRPr="0090036A">
        <w:rPr>
          <w:rFonts w:ascii="Cambria" w:hAnsi="Cambria"/>
          <w:sz w:val="24"/>
          <w:szCs w:val="24"/>
        </w:rPr>
        <w:t>glob</w:t>
      </w:r>
      <w:r w:rsidR="00F9442A" w:rsidRPr="0090036A">
        <w:rPr>
          <w:rFonts w:ascii="Cambria" w:hAnsi="Cambria"/>
          <w:sz w:val="24"/>
          <w:szCs w:val="24"/>
        </w:rPr>
        <w:t>al geopolitical realities</w:t>
      </w:r>
      <w:r w:rsidRPr="0090036A">
        <w:rPr>
          <w:rFonts w:ascii="Cambria" w:hAnsi="Cambria"/>
          <w:sz w:val="24"/>
          <w:szCs w:val="24"/>
        </w:rPr>
        <w:t>.</w:t>
      </w:r>
    </w:p>
    <w:sectPr w:rsidR="00B20917" w:rsidRPr="00E93842" w:rsidSect="004A4C0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2195" w14:textId="77777777" w:rsidR="001B6647" w:rsidRDefault="001B6647" w:rsidP="007712FE">
      <w:pPr>
        <w:spacing w:after="0" w:line="240" w:lineRule="auto"/>
      </w:pPr>
      <w:r>
        <w:separator/>
      </w:r>
    </w:p>
  </w:endnote>
  <w:endnote w:type="continuationSeparator" w:id="0">
    <w:p w14:paraId="61B805BA" w14:textId="77777777" w:rsidR="001B6647" w:rsidRDefault="001B6647" w:rsidP="0077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4AF5" w14:textId="57C38417" w:rsidR="00610F0D" w:rsidRDefault="00610F0D">
    <w:pPr>
      <w:pStyle w:val="a8"/>
      <w:jc w:val="right"/>
    </w:pPr>
    <w:r>
      <w:t xml:space="preserve">Page </w:t>
    </w:r>
    <w:sdt>
      <w:sdtPr>
        <w:id w:val="-15792745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23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432EE073" w14:textId="05364ED1" w:rsidR="00136A68" w:rsidRDefault="00136A68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F0B7" w14:textId="77777777" w:rsidR="001B6647" w:rsidRDefault="001B6647" w:rsidP="007712FE">
      <w:pPr>
        <w:spacing w:after="0" w:line="240" w:lineRule="auto"/>
      </w:pPr>
      <w:r>
        <w:separator/>
      </w:r>
    </w:p>
  </w:footnote>
  <w:footnote w:type="continuationSeparator" w:id="0">
    <w:p w14:paraId="6D771B7D" w14:textId="77777777" w:rsidR="001B6647" w:rsidRDefault="001B6647" w:rsidP="0077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D394" w14:textId="77777777" w:rsidR="00136A68" w:rsidRDefault="00136A68" w:rsidP="009F1202">
    <w:pPr>
      <w:pStyle w:val="a6"/>
      <w:tabs>
        <w:tab w:val="clear" w:pos="9026"/>
        <w:tab w:val="center" w:pos="5233"/>
        <w:tab w:val="left" w:pos="8190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DF1DD73" wp14:editId="52C960F0">
          <wp:simplePos x="0" y="0"/>
          <wp:positionH relativeFrom="margin">
            <wp:posOffset>5354955</wp:posOffset>
          </wp:positionH>
          <wp:positionV relativeFrom="paragraph">
            <wp:posOffset>-158750</wp:posOffset>
          </wp:positionV>
          <wp:extent cx="1124585" cy="35369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21E1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298C110" wp14:editId="09334F8B">
          <wp:simplePos x="0" y="0"/>
          <wp:positionH relativeFrom="column">
            <wp:posOffset>76200</wp:posOffset>
          </wp:positionH>
          <wp:positionV relativeFrom="paragraph">
            <wp:posOffset>-265430</wp:posOffset>
          </wp:positionV>
          <wp:extent cx="1104900" cy="476250"/>
          <wp:effectExtent l="0" t="0" r="0" b="0"/>
          <wp:wrapNone/>
          <wp:docPr id="1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A2"/>
    <w:multiLevelType w:val="hybridMultilevel"/>
    <w:tmpl w:val="46384C34"/>
    <w:lvl w:ilvl="0" w:tplc="EC3EB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5103A"/>
    <w:multiLevelType w:val="hybridMultilevel"/>
    <w:tmpl w:val="720CC4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0718B"/>
    <w:multiLevelType w:val="hybridMultilevel"/>
    <w:tmpl w:val="7C229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4533B"/>
    <w:multiLevelType w:val="hybridMultilevel"/>
    <w:tmpl w:val="14DA4CD2"/>
    <w:lvl w:ilvl="0" w:tplc="EC3EB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02A78"/>
    <w:multiLevelType w:val="hybridMultilevel"/>
    <w:tmpl w:val="14B484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51518"/>
    <w:multiLevelType w:val="hybridMultilevel"/>
    <w:tmpl w:val="6B9CBED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6B6453"/>
    <w:multiLevelType w:val="hybridMultilevel"/>
    <w:tmpl w:val="1C7652C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539"/>
    <w:multiLevelType w:val="hybridMultilevel"/>
    <w:tmpl w:val="4B46326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5E8"/>
    <w:multiLevelType w:val="multilevel"/>
    <w:tmpl w:val="87344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D0CB9"/>
    <w:multiLevelType w:val="hybridMultilevel"/>
    <w:tmpl w:val="DCE2689C"/>
    <w:lvl w:ilvl="0" w:tplc="56ECF1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731"/>
    <w:multiLevelType w:val="hybridMultilevel"/>
    <w:tmpl w:val="72E062E6"/>
    <w:lvl w:ilvl="0" w:tplc="7176371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lang w:val="en-GB"/>
      </w:rPr>
    </w:lvl>
    <w:lvl w:ilvl="1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96282D"/>
    <w:multiLevelType w:val="hybridMultilevel"/>
    <w:tmpl w:val="3CBEB72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92208"/>
    <w:multiLevelType w:val="hybridMultilevel"/>
    <w:tmpl w:val="6ADC0ABA"/>
    <w:lvl w:ilvl="0" w:tplc="0CA6AD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D0437"/>
    <w:multiLevelType w:val="hybridMultilevel"/>
    <w:tmpl w:val="A69E84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A652A"/>
    <w:multiLevelType w:val="hybridMultilevel"/>
    <w:tmpl w:val="5E86D0DC"/>
    <w:lvl w:ilvl="0" w:tplc="F22299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D919E0"/>
    <w:multiLevelType w:val="multilevel"/>
    <w:tmpl w:val="CB1A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074AE6"/>
    <w:multiLevelType w:val="multilevel"/>
    <w:tmpl w:val="1A5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6"/>
  </w:num>
  <w:num w:numId="8">
    <w:abstractNumId w:val="15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12"/>
  </w:num>
  <w:num w:numId="17">
    <w:abstractNumId w:val="10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0MjE0NDIztjAwMrJQ0lEKTi0uzszPAykwNK4FAEBfxbAtAAAA"/>
  </w:docVars>
  <w:rsids>
    <w:rsidRoot w:val="00B50446"/>
    <w:rsid w:val="00003A8B"/>
    <w:rsid w:val="00006B2A"/>
    <w:rsid w:val="00010754"/>
    <w:rsid w:val="00011344"/>
    <w:rsid w:val="00013547"/>
    <w:rsid w:val="0001512E"/>
    <w:rsid w:val="00016AE1"/>
    <w:rsid w:val="00016B79"/>
    <w:rsid w:val="00017E8A"/>
    <w:rsid w:val="000245A7"/>
    <w:rsid w:val="00025813"/>
    <w:rsid w:val="00030491"/>
    <w:rsid w:val="0003265A"/>
    <w:rsid w:val="0003497C"/>
    <w:rsid w:val="00036399"/>
    <w:rsid w:val="000376EF"/>
    <w:rsid w:val="00037DDE"/>
    <w:rsid w:val="00037FC7"/>
    <w:rsid w:val="00045B2C"/>
    <w:rsid w:val="00047058"/>
    <w:rsid w:val="00051EB3"/>
    <w:rsid w:val="00053F94"/>
    <w:rsid w:val="00054B53"/>
    <w:rsid w:val="00057663"/>
    <w:rsid w:val="000646A7"/>
    <w:rsid w:val="00065DC3"/>
    <w:rsid w:val="00065E86"/>
    <w:rsid w:val="00075C73"/>
    <w:rsid w:val="00076F8B"/>
    <w:rsid w:val="00080009"/>
    <w:rsid w:val="00080D72"/>
    <w:rsid w:val="00081B40"/>
    <w:rsid w:val="0008385C"/>
    <w:rsid w:val="00084F8C"/>
    <w:rsid w:val="000875B1"/>
    <w:rsid w:val="00087D6B"/>
    <w:rsid w:val="00094104"/>
    <w:rsid w:val="00094660"/>
    <w:rsid w:val="000953B7"/>
    <w:rsid w:val="00096392"/>
    <w:rsid w:val="000963C9"/>
    <w:rsid w:val="00097563"/>
    <w:rsid w:val="00097C66"/>
    <w:rsid w:val="000A1DA8"/>
    <w:rsid w:val="000A1FCE"/>
    <w:rsid w:val="000A20CD"/>
    <w:rsid w:val="000A5ED0"/>
    <w:rsid w:val="000A7640"/>
    <w:rsid w:val="000B1792"/>
    <w:rsid w:val="000B35EF"/>
    <w:rsid w:val="000B5DCE"/>
    <w:rsid w:val="000B680B"/>
    <w:rsid w:val="000C232A"/>
    <w:rsid w:val="000C2959"/>
    <w:rsid w:val="000C3B01"/>
    <w:rsid w:val="000C7AD2"/>
    <w:rsid w:val="000D6F25"/>
    <w:rsid w:val="000E09F6"/>
    <w:rsid w:val="000E0B44"/>
    <w:rsid w:val="000E27D8"/>
    <w:rsid w:val="000E3A8F"/>
    <w:rsid w:val="000E5DF7"/>
    <w:rsid w:val="000E6172"/>
    <w:rsid w:val="000F0104"/>
    <w:rsid w:val="000F03AC"/>
    <w:rsid w:val="000F140C"/>
    <w:rsid w:val="000F47BC"/>
    <w:rsid w:val="000F4AA8"/>
    <w:rsid w:val="000F4F18"/>
    <w:rsid w:val="000F5F70"/>
    <w:rsid w:val="000F6DFD"/>
    <w:rsid w:val="000F7425"/>
    <w:rsid w:val="00100C76"/>
    <w:rsid w:val="00102EAD"/>
    <w:rsid w:val="00103F28"/>
    <w:rsid w:val="0010544A"/>
    <w:rsid w:val="00105715"/>
    <w:rsid w:val="00107370"/>
    <w:rsid w:val="00107C5C"/>
    <w:rsid w:val="00114B27"/>
    <w:rsid w:val="0011661E"/>
    <w:rsid w:val="00116691"/>
    <w:rsid w:val="0012050D"/>
    <w:rsid w:val="001230A8"/>
    <w:rsid w:val="00126C0E"/>
    <w:rsid w:val="0013231D"/>
    <w:rsid w:val="0013294A"/>
    <w:rsid w:val="00133E4A"/>
    <w:rsid w:val="00136A68"/>
    <w:rsid w:val="00137F1C"/>
    <w:rsid w:val="00140A83"/>
    <w:rsid w:val="0014388F"/>
    <w:rsid w:val="00150619"/>
    <w:rsid w:val="00150954"/>
    <w:rsid w:val="00155DBB"/>
    <w:rsid w:val="001612C9"/>
    <w:rsid w:val="001633FA"/>
    <w:rsid w:val="00166CDA"/>
    <w:rsid w:val="00170065"/>
    <w:rsid w:val="00170189"/>
    <w:rsid w:val="001712C3"/>
    <w:rsid w:val="00171D34"/>
    <w:rsid w:val="00172667"/>
    <w:rsid w:val="00173C1B"/>
    <w:rsid w:val="00174B61"/>
    <w:rsid w:val="00175346"/>
    <w:rsid w:val="00176939"/>
    <w:rsid w:val="00176D04"/>
    <w:rsid w:val="00180B9C"/>
    <w:rsid w:val="00184967"/>
    <w:rsid w:val="0018592D"/>
    <w:rsid w:val="00186216"/>
    <w:rsid w:val="00187D6E"/>
    <w:rsid w:val="00191FB3"/>
    <w:rsid w:val="00193823"/>
    <w:rsid w:val="00197AAA"/>
    <w:rsid w:val="001A3AD7"/>
    <w:rsid w:val="001A5659"/>
    <w:rsid w:val="001A5868"/>
    <w:rsid w:val="001B005C"/>
    <w:rsid w:val="001B084B"/>
    <w:rsid w:val="001B3639"/>
    <w:rsid w:val="001B6647"/>
    <w:rsid w:val="001C0DA2"/>
    <w:rsid w:val="001C1482"/>
    <w:rsid w:val="001C18D0"/>
    <w:rsid w:val="001C376B"/>
    <w:rsid w:val="001C5A53"/>
    <w:rsid w:val="001D09D8"/>
    <w:rsid w:val="001D0F3E"/>
    <w:rsid w:val="001D2987"/>
    <w:rsid w:val="001D29D6"/>
    <w:rsid w:val="001D3ECA"/>
    <w:rsid w:val="001D4A6E"/>
    <w:rsid w:val="001D6889"/>
    <w:rsid w:val="001D7608"/>
    <w:rsid w:val="001E2060"/>
    <w:rsid w:val="001E4093"/>
    <w:rsid w:val="001F1684"/>
    <w:rsid w:val="001F27BA"/>
    <w:rsid w:val="001F41AE"/>
    <w:rsid w:val="001F41FB"/>
    <w:rsid w:val="002065A0"/>
    <w:rsid w:val="002100FD"/>
    <w:rsid w:val="00212AFF"/>
    <w:rsid w:val="002133F1"/>
    <w:rsid w:val="0021365D"/>
    <w:rsid w:val="0021595C"/>
    <w:rsid w:val="00216404"/>
    <w:rsid w:val="00217750"/>
    <w:rsid w:val="00217E1E"/>
    <w:rsid w:val="0022175E"/>
    <w:rsid w:val="00224382"/>
    <w:rsid w:val="002259C7"/>
    <w:rsid w:val="0022742F"/>
    <w:rsid w:val="002300C4"/>
    <w:rsid w:val="00230FE5"/>
    <w:rsid w:val="00234041"/>
    <w:rsid w:val="00237209"/>
    <w:rsid w:val="00240489"/>
    <w:rsid w:val="0024319E"/>
    <w:rsid w:val="00244C2C"/>
    <w:rsid w:val="00244D28"/>
    <w:rsid w:val="00245F21"/>
    <w:rsid w:val="00247FB4"/>
    <w:rsid w:val="00250639"/>
    <w:rsid w:val="002507CB"/>
    <w:rsid w:val="00251378"/>
    <w:rsid w:val="00252B10"/>
    <w:rsid w:val="002541D8"/>
    <w:rsid w:val="00260502"/>
    <w:rsid w:val="00261870"/>
    <w:rsid w:val="00262E3E"/>
    <w:rsid w:val="00263C9E"/>
    <w:rsid w:val="002661AF"/>
    <w:rsid w:val="00270CB8"/>
    <w:rsid w:val="00275726"/>
    <w:rsid w:val="00276043"/>
    <w:rsid w:val="0027663D"/>
    <w:rsid w:val="00280452"/>
    <w:rsid w:val="00281063"/>
    <w:rsid w:val="00283495"/>
    <w:rsid w:val="00291057"/>
    <w:rsid w:val="002910C3"/>
    <w:rsid w:val="00291D3B"/>
    <w:rsid w:val="00293D51"/>
    <w:rsid w:val="00294CE6"/>
    <w:rsid w:val="0029655E"/>
    <w:rsid w:val="00296CEC"/>
    <w:rsid w:val="002A171B"/>
    <w:rsid w:val="002A20BB"/>
    <w:rsid w:val="002A3999"/>
    <w:rsid w:val="002A55D0"/>
    <w:rsid w:val="002B0DFA"/>
    <w:rsid w:val="002B5924"/>
    <w:rsid w:val="002B6E34"/>
    <w:rsid w:val="002C14E2"/>
    <w:rsid w:val="002C25D5"/>
    <w:rsid w:val="002C4C94"/>
    <w:rsid w:val="002C7D6F"/>
    <w:rsid w:val="002D1768"/>
    <w:rsid w:val="002D296A"/>
    <w:rsid w:val="002D3237"/>
    <w:rsid w:val="002D3F54"/>
    <w:rsid w:val="002D51AB"/>
    <w:rsid w:val="002D6B52"/>
    <w:rsid w:val="002E054E"/>
    <w:rsid w:val="002E4D54"/>
    <w:rsid w:val="002E4E3B"/>
    <w:rsid w:val="002E56F9"/>
    <w:rsid w:val="002E5A17"/>
    <w:rsid w:val="002F1BD7"/>
    <w:rsid w:val="002F2F31"/>
    <w:rsid w:val="002F5578"/>
    <w:rsid w:val="003010C6"/>
    <w:rsid w:val="0030199F"/>
    <w:rsid w:val="00301EFC"/>
    <w:rsid w:val="00302510"/>
    <w:rsid w:val="00302E7F"/>
    <w:rsid w:val="00304FEB"/>
    <w:rsid w:val="003058CC"/>
    <w:rsid w:val="00310F69"/>
    <w:rsid w:val="003161D6"/>
    <w:rsid w:val="00316A93"/>
    <w:rsid w:val="003218E4"/>
    <w:rsid w:val="00331B37"/>
    <w:rsid w:val="0033236D"/>
    <w:rsid w:val="00334136"/>
    <w:rsid w:val="0033413D"/>
    <w:rsid w:val="00337308"/>
    <w:rsid w:val="0033757C"/>
    <w:rsid w:val="00340E3D"/>
    <w:rsid w:val="00341E79"/>
    <w:rsid w:val="003422B8"/>
    <w:rsid w:val="003432BA"/>
    <w:rsid w:val="0034453E"/>
    <w:rsid w:val="003474D3"/>
    <w:rsid w:val="00350D96"/>
    <w:rsid w:val="00353C5B"/>
    <w:rsid w:val="0035467B"/>
    <w:rsid w:val="00356F5A"/>
    <w:rsid w:val="00360826"/>
    <w:rsid w:val="00360CEC"/>
    <w:rsid w:val="00361668"/>
    <w:rsid w:val="00361ABA"/>
    <w:rsid w:val="0036446B"/>
    <w:rsid w:val="00364924"/>
    <w:rsid w:val="003653C4"/>
    <w:rsid w:val="00367730"/>
    <w:rsid w:val="00367F7E"/>
    <w:rsid w:val="00374865"/>
    <w:rsid w:val="00374E9D"/>
    <w:rsid w:val="00375F18"/>
    <w:rsid w:val="00380756"/>
    <w:rsid w:val="00385348"/>
    <w:rsid w:val="003873A6"/>
    <w:rsid w:val="003918C1"/>
    <w:rsid w:val="003950D0"/>
    <w:rsid w:val="00395DB5"/>
    <w:rsid w:val="00396CD0"/>
    <w:rsid w:val="003A2811"/>
    <w:rsid w:val="003A3D0F"/>
    <w:rsid w:val="003A4EA9"/>
    <w:rsid w:val="003A69F7"/>
    <w:rsid w:val="003B2E81"/>
    <w:rsid w:val="003B37E3"/>
    <w:rsid w:val="003B659A"/>
    <w:rsid w:val="003B72D1"/>
    <w:rsid w:val="003B7836"/>
    <w:rsid w:val="003C29D1"/>
    <w:rsid w:val="003C325B"/>
    <w:rsid w:val="003C46BD"/>
    <w:rsid w:val="003C5DEA"/>
    <w:rsid w:val="003C6A4D"/>
    <w:rsid w:val="003C782E"/>
    <w:rsid w:val="003D07F5"/>
    <w:rsid w:val="003D1FA6"/>
    <w:rsid w:val="003D3F44"/>
    <w:rsid w:val="003D4140"/>
    <w:rsid w:val="003D5E30"/>
    <w:rsid w:val="003E1673"/>
    <w:rsid w:val="003E41AD"/>
    <w:rsid w:val="003E42B2"/>
    <w:rsid w:val="003E4A56"/>
    <w:rsid w:val="003E653A"/>
    <w:rsid w:val="003F1859"/>
    <w:rsid w:val="003F3E47"/>
    <w:rsid w:val="003F4E6A"/>
    <w:rsid w:val="003F538F"/>
    <w:rsid w:val="003F709A"/>
    <w:rsid w:val="004018D2"/>
    <w:rsid w:val="00401F73"/>
    <w:rsid w:val="00402187"/>
    <w:rsid w:val="004042AA"/>
    <w:rsid w:val="00404E75"/>
    <w:rsid w:val="00405911"/>
    <w:rsid w:val="0040694A"/>
    <w:rsid w:val="00407CDB"/>
    <w:rsid w:val="0041101C"/>
    <w:rsid w:val="00411BDE"/>
    <w:rsid w:val="00412219"/>
    <w:rsid w:val="00417677"/>
    <w:rsid w:val="00417D72"/>
    <w:rsid w:val="00417E1F"/>
    <w:rsid w:val="00423268"/>
    <w:rsid w:val="00423E8A"/>
    <w:rsid w:val="0042598C"/>
    <w:rsid w:val="00426567"/>
    <w:rsid w:val="00427EE9"/>
    <w:rsid w:val="00427F00"/>
    <w:rsid w:val="00436602"/>
    <w:rsid w:val="00437D34"/>
    <w:rsid w:val="00437FF3"/>
    <w:rsid w:val="00444887"/>
    <w:rsid w:val="004547E4"/>
    <w:rsid w:val="004557B6"/>
    <w:rsid w:val="004573C5"/>
    <w:rsid w:val="00457D4D"/>
    <w:rsid w:val="00460569"/>
    <w:rsid w:val="00460588"/>
    <w:rsid w:val="0046357D"/>
    <w:rsid w:val="004648E6"/>
    <w:rsid w:val="00471CEA"/>
    <w:rsid w:val="004774ED"/>
    <w:rsid w:val="00477E57"/>
    <w:rsid w:val="00480F11"/>
    <w:rsid w:val="004815C7"/>
    <w:rsid w:val="00484724"/>
    <w:rsid w:val="00485BEB"/>
    <w:rsid w:val="00486F4A"/>
    <w:rsid w:val="0049101C"/>
    <w:rsid w:val="0049103F"/>
    <w:rsid w:val="004921C8"/>
    <w:rsid w:val="00495197"/>
    <w:rsid w:val="004A0419"/>
    <w:rsid w:val="004A15D8"/>
    <w:rsid w:val="004A1C99"/>
    <w:rsid w:val="004A3BEC"/>
    <w:rsid w:val="004A4C0C"/>
    <w:rsid w:val="004B061B"/>
    <w:rsid w:val="004B7597"/>
    <w:rsid w:val="004B7625"/>
    <w:rsid w:val="004B7C8F"/>
    <w:rsid w:val="004B7F0E"/>
    <w:rsid w:val="004C1290"/>
    <w:rsid w:val="004C1C95"/>
    <w:rsid w:val="004C3F4C"/>
    <w:rsid w:val="004C40A8"/>
    <w:rsid w:val="004D0B9B"/>
    <w:rsid w:val="004D21D9"/>
    <w:rsid w:val="004D54C3"/>
    <w:rsid w:val="004E22C8"/>
    <w:rsid w:val="004E2C1D"/>
    <w:rsid w:val="004E7E8E"/>
    <w:rsid w:val="004F4651"/>
    <w:rsid w:val="004F64F9"/>
    <w:rsid w:val="0050136D"/>
    <w:rsid w:val="00501BC8"/>
    <w:rsid w:val="00503484"/>
    <w:rsid w:val="005044DF"/>
    <w:rsid w:val="005056E9"/>
    <w:rsid w:val="0050629D"/>
    <w:rsid w:val="00507528"/>
    <w:rsid w:val="00507E7B"/>
    <w:rsid w:val="00512643"/>
    <w:rsid w:val="005162B2"/>
    <w:rsid w:val="005229FA"/>
    <w:rsid w:val="00524BC5"/>
    <w:rsid w:val="00526F2C"/>
    <w:rsid w:val="00530D43"/>
    <w:rsid w:val="00532076"/>
    <w:rsid w:val="00542FBC"/>
    <w:rsid w:val="005460D8"/>
    <w:rsid w:val="00546525"/>
    <w:rsid w:val="00550058"/>
    <w:rsid w:val="00555519"/>
    <w:rsid w:val="00555BA3"/>
    <w:rsid w:val="00555F77"/>
    <w:rsid w:val="00556A62"/>
    <w:rsid w:val="00573A7E"/>
    <w:rsid w:val="0058023E"/>
    <w:rsid w:val="005807BB"/>
    <w:rsid w:val="00583362"/>
    <w:rsid w:val="005841F9"/>
    <w:rsid w:val="00584A0B"/>
    <w:rsid w:val="00584DCF"/>
    <w:rsid w:val="00587D5A"/>
    <w:rsid w:val="005917F9"/>
    <w:rsid w:val="0059253B"/>
    <w:rsid w:val="0059499C"/>
    <w:rsid w:val="00595ED5"/>
    <w:rsid w:val="00596171"/>
    <w:rsid w:val="005A6BCD"/>
    <w:rsid w:val="005B0446"/>
    <w:rsid w:val="005B14C5"/>
    <w:rsid w:val="005B2EA5"/>
    <w:rsid w:val="005B44E7"/>
    <w:rsid w:val="005B4802"/>
    <w:rsid w:val="005C207E"/>
    <w:rsid w:val="005C3969"/>
    <w:rsid w:val="005C5CAA"/>
    <w:rsid w:val="005D0CFE"/>
    <w:rsid w:val="005E0692"/>
    <w:rsid w:val="005E21D3"/>
    <w:rsid w:val="005E7F72"/>
    <w:rsid w:val="005F008B"/>
    <w:rsid w:val="005F0AA3"/>
    <w:rsid w:val="005F0B1C"/>
    <w:rsid w:val="005F5363"/>
    <w:rsid w:val="005F7953"/>
    <w:rsid w:val="0060640F"/>
    <w:rsid w:val="00607D5F"/>
    <w:rsid w:val="00610F0D"/>
    <w:rsid w:val="0061290F"/>
    <w:rsid w:val="006144E4"/>
    <w:rsid w:val="0061591A"/>
    <w:rsid w:val="00620E48"/>
    <w:rsid w:val="006211A4"/>
    <w:rsid w:val="00621F7B"/>
    <w:rsid w:val="0062265D"/>
    <w:rsid w:val="0062266C"/>
    <w:rsid w:val="00624F1E"/>
    <w:rsid w:val="0062639F"/>
    <w:rsid w:val="00626826"/>
    <w:rsid w:val="00627283"/>
    <w:rsid w:val="00630109"/>
    <w:rsid w:val="00632B01"/>
    <w:rsid w:val="00632E59"/>
    <w:rsid w:val="00633031"/>
    <w:rsid w:val="006342D4"/>
    <w:rsid w:val="00634F13"/>
    <w:rsid w:val="00635C81"/>
    <w:rsid w:val="00636416"/>
    <w:rsid w:val="0063652C"/>
    <w:rsid w:val="0064022F"/>
    <w:rsid w:val="0064052B"/>
    <w:rsid w:val="00643CEE"/>
    <w:rsid w:val="00644EE7"/>
    <w:rsid w:val="006452EF"/>
    <w:rsid w:val="006470F4"/>
    <w:rsid w:val="00647607"/>
    <w:rsid w:val="00647BDA"/>
    <w:rsid w:val="00652AB9"/>
    <w:rsid w:val="00652BCD"/>
    <w:rsid w:val="00652FC5"/>
    <w:rsid w:val="00653E9E"/>
    <w:rsid w:val="006558B3"/>
    <w:rsid w:val="00656C71"/>
    <w:rsid w:val="00663CD9"/>
    <w:rsid w:val="0066410C"/>
    <w:rsid w:val="00667BE4"/>
    <w:rsid w:val="00672555"/>
    <w:rsid w:val="00672EB8"/>
    <w:rsid w:val="006741F0"/>
    <w:rsid w:val="0067622B"/>
    <w:rsid w:val="0067633A"/>
    <w:rsid w:val="00680867"/>
    <w:rsid w:val="00682913"/>
    <w:rsid w:val="00683692"/>
    <w:rsid w:val="00683F64"/>
    <w:rsid w:val="006859AD"/>
    <w:rsid w:val="00690E7B"/>
    <w:rsid w:val="006918C4"/>
    <w:rsid w:val="00692489"/>
    <w:rsid w:val="006931C3"/>
    <w:rsid w:val="0069443B"/>
    <w:rsid w:val="006947BB"/>
    <w:rsid w:val="00694BCD"/>
    <w:rsid w:val="00695D88"/>
    <w:rsid w:val="006A0F12"/>
    <w:rsid w:val="006A29AF"/>
    <w:rsid w:val="006A38C9"/>
    <w:rsid w:val="006A5AE0"/>
    <w:rsid w:val="006A63E7"/>
    <w:rsid w:val="006B035C"/>
    <w:rsid w:val="006B3522"/>
    <w:rsid w:val="006B46B8"/>
    <w:rsid w:val="006C0BAC"/>
    <w:rsid w:val="006C3501"/>
    <w:rsid w:val="006C61C8"/>
    <w:rsid w:val="006D1E54"/>
    <w:rsid w:val="006D3010"/>
    <w:rsid w:val="006D327C"/>
    <w:rsid w:val="006E3B5F"/>
    <w:rsid w:val="006E485B"/>
    <w:rsid w:val="006E4ED6"/>
    <w:rsid w:val="006E5ED6"/>
    <w:rsid w:val="006E6699"/>
    <w:rsid w:val="006E711E"/>
    <w:rsid w:val="006F1608"/>
    <w:rsid w:val="006F217B"/>
    <w:rsid w:val="006F2D22"/>
    <w:rsid w:val="006F66AB"/>
    <w:rsid w:val="00703AD8"/>
    <w:rsid w:val="00705015"/>
    <w:rsid w:val="007079C9"/>
    <w:rsid w:val="00711045"/>
    <w:rsid w:val="007120A7"/>
    <w:rsid w:val="00715618"/>
    <w:rsid w:val="00716991"/>
    <w:rsid w:val="00723872"/>
    <w:rsid w:val="00724015"/>
    <w:rsid w:val="00725B8D"/>
    <w:rsid w:val="00725EDB"/>
    <w:rsid w:val="00731711"/>
    <w:rsid w:val="007330BD"/>
    <w:rsid w:val="00734B59"/>
    <w:rsid w:val="00735C31"/>
    <w:rsid w:val="00742559"/>
    <w:rsid w:val="00742A90"/>
    <w:rsid w:val="00743B6C"/>
    <w:rsid w:val="007448FD"/>
    <w:rsid w:val="007517E7"/>
    <w:rsid w:val="0075385B"/>
    <w:rsid w:val="00755B72"/>
    <w:rsid w:val="00760D8D"/>
    <w:rsid w:val="00763DF9"/>
    <w:rsid w:val="0076767C"/>
    <w:rsid w:val="007712FE"/>
    <w:rsid w:val="0077378C"/>
    <w:rsid w:val="007739E3"/>
    <w:rsid w:val="0077411A"/>
    <w:rsid w:val="00776E0F"/>
    <w:rsid w:val="00776EF5"/>
    <w:rsid w:val="00777B91"/>
    <w:rsid w:val="00780424"/>
    <w:rsid w:val="00780AE0"/>
    <w:rsid w:val="00781AA9"/>
    <w:rsid w:val="00783A19"/>
    <w:rsid w:val="00783A3D"/>
    <w:rsid w:val="0078501C"/>
    <w:rsid w:val="00785780"/>
    <w:rsid w:val="007903F4"/>
    <w:rsid w:val="00792F6F"/>
    <w:rsid w:val="007934C3"/>
    <w:rsid w:val="00794B82"/>
    <w:rsid w:val="00795049"/>
    <w:rsid w:val="00796845"/>
    <w:rsid w:val="00797CA2"/>
    <w:rsid w:val="007A02AF"/>
    <w:rsid w:val="007A1193"/>
    <w:rsid w:val="007A4EB8"/>
    <w:rsid w:val="007A594F"/>
    <w:rsid w:val="007A7386"/>
    <w:rsid w:val="007A7680"/>
    <w:rsid w:val="007B173C"/>
    <w:rsid w:val="007B1D14"/>
    <w:rsid w:val="007B25BC"/>
    <w:rsid w:val="007B5B5F"/>
    <w:rsid w:val="007C025A"/>
    <w:rsid w:val="007C2B98"/>
    <w:rsid w:val="007C5CD6"/>
    <w:rsid w:val="007C5EFB"/>
    <w:rsid w:val="007D30FF"/>
    <w:rsid w:val="007D4419"/>
    <w:rsid w:val="007D6F65"/>
    <w:rsid w:val="007D7B6E"/>
    <w:rsid w:val="007E3A90"/>
    <w:rsid w:val="007E69E3"/>
    <w:rsid w:val="007F103C"/>
    <w:rsid w:val="007F1DE6"/>
    <w:rsid w:val="007F6555"/>
    <w:rsid w:val="00801573"/>
    <w:rsid w:val="00803703"/>
    <w:rsid w:val="00804476"/>
    <w:rsid w:val="00804795"/>
    <w:rsid w:val="00805E2D"/>
    <w:rsid w:val="00811095"/>
    <w:rsid w:val="008133DB"/>
    <w:rsid w:val="00815089"/>
    <w:rsid w:val="00821C0C"/>
    <w:rsid w:val="008259EF"/>
    <w:rsid w:val="00825EAC"/>
    <w:rsid w:val="008267EA"/>
    <w:rsid w:val="00833879"/>
    <w:rsid w:val="0085218B"/>
    <w:rsid w:val="00860507"/>
    <w:rsid w:val="008612EA"/>
    <w:rsid w:val="008617C9"/>
    <w:rsid w:val="00865592"/>
    <w:rsid w:val="00867E01"/>
    <w:rsid w:val="0087017B"/>
    <w:rsid w:val="00872A89"/>
    <w:rsid w:val="00877E18"/>
    <w:rsid w:val="00880658"/>
    <w:rsid w:val="00882A3C"/>
    <w:rsid w:val="00884F80"/>
    <w:rsid w:val="00887602"/>
    <w:rsid w:val="0089057B"/>
    <w:rsid w:val="00890B29"/>
    <w:rsid w:val="00891D2D"/>
    <w:rsid w:val="00892030"/>
    <w:rsid w:val="008923BF"/>
    <w:rsid w:val="00892D20"/>
    <w:rsid w:val="00893B5A"/>
    <w:rsid w:val="00894C0C"/>
    <w:rsid w:val="00896994"/>
    <w:rsid w:val="00896A77"/>
    <w:rsid w:val="00896FC8"/>
    <w:rsid w:val="008A0335"/>
    <w:rsid w:val="008A23A8"/>
    <w:rsid w:val="008A3484"/>
    <w:rsid w:val="008A7BB5"/>
    <w:rsid w:val="008A7E4C"/>
    <w:rsid w:val="008B2F27"/>
    <w:rsid w:val="008B35B9"/>
    <w:rsid w:val="008B3930"/>
    <w:rsid w:val="008B5601"/>
    <w:rsid w:val="008B7900"/>
    <w:rsid w:val="008C541A"/>
    <w:rsid w:val="008C5511"/>
    <w:rsid w:val="008D1929"/>
    <w:rsid w:val="008D6CCD"/>
    <w:rsid w:val="008E1737"/>
    <w:rsid w:val="008E4BD2"/>
    <w:rsid w:val="008E5E90"/>
    <w:rsid w:val="008F0EB3"/>
    <w:rsid w:val="008F54FF"/>
    <w:rsid w:val="008F700A"/>
    <w:rsid w:val="0090036A"/>
    <w:rsid w:val="00900DD5"/>
    <w:rsid w:val="00900FD1"/>
    <w:rsid w:val="009014DE"/>
    <w:rsid w:val="009022B1"/>
    <w:rsid w:val="0090328B"/>
    <w:rsid w:val="00903FF3"/>
    <w:rsid w:val="00905111"/>
    <w:rsid w:val="00907D69"/>
    <w:rsid w:val="009121F6"/>
    <w:rsid w:val="00912734"/>
    <w:rsid w:val="00912FBC"/>
    <w:rsid w:val="00913ECD"/>
    <w:rsid w:val="00915789"/>
    <w:rsid w:val="009161B3"/>
    <w:rsid w:val="00921009"/>
    <w:rsid w:val="0092251F"/>
    <w:rsid w:val="00926A0C"/>
    <w:rsid w:val="0093314A"/>
    <w:rsid w:val="009424F6"/>
    <w:rsid w:val="00944399"/>
    <w:rsid w:val="00952192"/>
    <w:rsid w:val="009527EE"/>
    <w:rsid w:val="009540AB"/>
    <w:rsid w:val="00954386"/>
    <w:rsid w:val="00954DC5"/>
    <w:rsid w:val="0095643E"/>
    <w:rsid w:val="0095756D"/>
    <w:rsid w:val="0096198B"/>
    <w:rsid w:val="0096226B"/>
    <w:rsid w:val="0096281F"/>
    <w:rsid w:val="009631CD"/>
    <w:rsid w:val="00964FF0"/>
    <w:rsid w:val="00965DCF"/>
    <w:rsid w:val="00965FA1"/>
    <w:rsid w:val="00966906"/>
    <w:rsid w:val="00966F01"/>
    <w:rsid w:val="0097127A"/>
    <w:rsid w:val="00973AAD"/>
    <w:rsid w:val="009754B1"/>
    <w:rsid w:val="00975E77"/>
    <w:rsid w:val="00977569"/>
    <w:rsid w:val="0098061B"/>
    <w:rsid w:val="00981299"/>
    <w:rsid w:val="00981DC7"/>
    <w:rsid w:val="00984FFE"/>
    <w:rsid w:val="00985318"/>
    <w:rsid w:val="00985750"/>
    <w:rsid w:val="0099134C"/>
    <w:rsid w:val="009913C3"/>
    <w:rsid w:val="00991BBB"/>
    <w:rsid w:val="0099587B"/>
    <w:rsid w:val="009966D3"/>
    <w:rsid w:val="00997775"/>
    <w:rsid w:val="009A0931"/>
    <w:rsid w:val="009A29B1"/>
    <w:rsid w:val="009A6303"/>
    <w:rsid w:val="009A70C8"/>
    <w:rsid w:val="009B0F03"/>
    <w:rsid w:val="009B19BE"/>
    <w:rsid w:val="009B411F"/>
    <w:rsid w:val="009B5D06"/>
    <w:rsid w:val="009B7054"/>
    <w:rsid w:val="009C0449"/>
    <w:rsid w:val="009C0AEC"/>
    <w:rsid w:val="009C2649"/>
    <w:rsid w:val="009C3AA6"/>
    <w:rsid w:val="009C5EDF"/>
    <w:rsid w:val="009D38B3"/>
    <w:rsid w:val="009D3C9F"/>
    <w:rsid w:val="009D76CE"/>
    <w:rsid w:val="009D7B1D"/>
    <w:rsid w:val="009E1192"/>
    <w:rsid w:val="009E15CF"/>
    <w:rsid w:val="009E1E6D"/>
    <w:rsid w:val="009E21CD"/>
    <w:rsid w:val="009E2415"/>
    <w:rsid w:val="009E2BDE"/>
    <w:rsid w:val="009E2DCB"/>
    <w:rsid w:val="009E4586"/>
    <w:rsid w:val="009F0460"/>
    <w:rsid w:val="009F1202"/>
    <w:rsid w:val="009F1E88"/>
    <w:rsid w:val="009F427B"/>
    <w:rsid w:val="009F6523"/>
    <w:rsid w:val="009F6CC1"/>
    <w:rsid w:val="009F6FBC"/>
    <w:rsid w:val="009F6FFC"/>
    <w:rsid w:val="00A0525E"/>
    <w:rsid w:val="00A06793"/>
    <w:rsid w:val="00A10358"/>
    <w:rsid w:val="00A1576D"/>
    <w:rsid w:val="00A167B1"/>
    <w:rsid w:val="00A17D9D"/>
    <w:rsid w:val="00A234DF"/>
    <w:rsid w:val="00A2438E"/>
    <w:rsid w:val="00A25E5E"/>
    <w:rsid w:val="00A3165E"/>
    <w:rsid w:val="00A31E7E"/>
    <w:rsid w:val="00A3704F"/>
    <w:rsid w:val="00A44428"/>
    <w:rsid w:val="00A44790"/>
    <w:rsid w:val="00A45538"/>
    <w:rsid w:val="00A46AC6"/>
    <w:rsid w:val="00A50979"/>
    <w:rsid w:val="00A5125B"/>
    <w:rsid w:val="00A5357B"/>
    <w:rsid w:val="00A5543F"/>
    <w:rsid w:val="00A603DA"/>
    <w:rsid w:val="00A61942"/>
    <w:rsid w:val="00A74243"/>
    <w:rsid w:val="00A74851"/>
    <w:rsid w:val="00A74DBA"/>
    <w:rsid w:val="00A75AB2"/>
    <w:rsid w:val="00A81674"/>
    <w:rsid w:val="00A852C6"/>
    <w:rsid w:val="00A85A16"/>
    <w:rsid w:val="00A870EE"/>
    <w:rsid w:val="00A90A3C"/>
    <w:rsid w:val="00A92621"/>
    <w:rsid w:val="00AA31C8"/>
    <w:rsid w:val="00AA5C7D"/>
    <w:rsid w:val="00AB322F"/>
    <w:rsid w:val="00AB4A61"/>
    <w:rsid w:val="00AC003A"/>
    <w:rsid w:val="00AC1268"/>
    <w:rsid w:val="00AC35BC"/>
    <w:rsid w:val="00AC3CAB"/>
    <w:rsid w:val="00AC406A"/>
    <w:rsid w:val="00AC6FC9"/>
    <w:rsid w:val="00AC78A8"/>
    <w:rsid w:val="00AD2ED3"/>
    <w:rsid w:val="00AD2ED5"/>
    <w:rsid w:val="00AE48E7"/>
    <w:rsid w:val="00AE6141"/>
    <w:rsid w:val="00AE6438"/>
    <w:rsid w:val="00AF1B92"/>
    <w:rsid w:val="00AF44CD"/>
    <w:rsid w:val="00AF46EE"/>
    <w:rsid w:val="00B00E8A"/>
    <w:rsid w:val="00B02A25"/>
    <w:rsid w:val="00B046B0"/>
    <w:rsid w:val="00B0482D"/>
    <w:rsid w:val="00B07185"/>
    <w:rsid w:val="00B1001B"/>
    <w:rsid w:val="00B10BE9"/>
    <w:rsid w:val="00B121E1"/>
    <w:rsid w:val="00B14B09"/>
    <w:rsid w:val="00B20917"/>
    <w:rsid w:val="00B21FCD"/>
    <w:rsid w:val="00B22A46"/>
    <w:rsid w:val="00B233D8"/>
    <w:rsid w:val="00B233D9"/>
    <w:rsid w:val="00B245F7"/>
    <w:rsid w:val="00B25BDC"/>
    <w:rsid w:val="00B30104"/>
    <w:rsid w:val="00B330C5"/>
    <w:rsid w:val="00B338A5"/>
    <w:rsid w:val="00B35597"/>
    <w:rsid w:val="00B3764A"/>
    <w:rsid w:val="00B37810"/>
    <w:rsid w:val="00B379E6"/>
    <w:rsid w:val="00B42272"/>
    <w:rsid w:val="00B44A71"/>
    <w:rsid w:val="00B50446"/>
    <w:rsid w:val="00B50E8A"/>
    <w:rsid w:val="00B525C8"/>
    <w:rsid w:val="00B530A6"/>
    <w:rsid w:val="00B53D8B"/>
    <w:rsid w:val="00B55ADD"/>
    <w:rsid w:val="00B565E8"/>
    <w:rsid w:val="00B57D25"/>
    <w:rsid w:val="00B61C41"/>
    <w:rsid w:val="00B62219"/>
    <w:rsid w:val="00B62B62"/>
    <w:rsid w:val="00B63087"/>
    <w:rsid w:val="00B64613"/>
    <w:rsid w:val="00B70EC1"/>
    <w:rsid w:val="00B72AD6"/>
    <w:rsid w:val="00B73B60"/>
    <w:rsid w:val="00B76094"/>
    <w:rsid w:val="00B768E8"/>
    <w:rsid w:val="00B803B6"/>
    <w:rsid w:val="00B83C59"/>
    <w:rsid w:val="00B8625D"/>
    <w:rsid w:val="00B87655"/>
    <w:rsid w:val="00B90D2F"/>
    <w:rsid w:val="00B918A8"/>
    <w:rsid w:val="00B944B5"/>
    <w:rsid w:val="00B9738F"/>
    <w:rsid w:val="00B974D9"/>
    <w:rsid w:val="00B97E28"/>
    <w:rsid w:val="00BA00D0"/>
    <w:rsid w:val="00BA2F99"/>
    <w:rsid w:val="00BA4325"/>
    <w:rsid w:val="00BA6DBB"/>
    <w:rsid w:val="00BB018E"/>
    <w:rsid w:val="00BB03E5"/>
    <w:rsid w:val="00BB09FA"/>
    <w:rsid w:val="00BB10FF"/>
    <w:rsid w:val="00BB1D77"/>
    <w:rsid w:val="00BB31ED"/>
    <w:rsid w:val="00BB4101"/>
    <w:rsid w:val="00BB6A5D"/>
    <w:rsid w:val="00BC1111"/>
    <w:rsid w:val="00BC30CC"/>
    <w:rsid w:val="00BC6F53"/>
    <w:rsid w:val="00BD0415"/>
    <w:rsid w:val="00BD1888"/>
    <w:rsid w:val="00BD2277"/>
    <w:rsid w:val="00BD2806"/>
    <w:rsid w:val="00BD5704"/>
    <w:rsid w:val="00BD5F2E"/>
    <w:rsid w:val="00BD6309"/>
    <w:rsid w:val="00BD6B57"/>
    <w:rsid w:val="00BD7F6C"/>
    <w:rsid w:val="00BE171A"/>
    <w:rsid w:val="00BE1D61"/>
    <w:rsid w:val="00BE257F"/>
    <w:rsid w:val="00BE4434"/>
    <w:rsid w:val="00BE47B4"/>
    <w:rsid w:val="00BE4C63"/>
    <w:rsid w:val="00BE7CAF"/>
    <w:rsid w:val="00BF232F"/>
    <w:rsid w:val="00BF5CCD"/>
    <w:rsid w:val="00BF6AF1"/>
    <w:rsid w:val="00C0032C"/>
    <w:rsid w:val="00C015E9"/>
    <w:rsid w:val="00C034D8"/>
    <w:rsid w:val="00C0522D"/>
    <w:rsid w:val="00C10935"/>
    <w:rsid w:val="00C10EF4"/>
    <w:rsid w:val="00C117E3"/>
    <w:rsid w:val="00C21122"/>
    <w:rsid w:val="00C21FE2"/>
    <w:rsid w:val="00C27F7B"/>
    <w:rsid w:val="00C31862"/>
    <w:rsid w:val="00C348F6"/>
    <w:rsid w:val="00C36C6F"/>
    <w:rsid w:val="00C4397A"/>
    <w:rsid w:val="00C44C15"/>
    <w:rsid w:val="00C47111"/>
    <w:rsid w:val="00C47357"/>
    <w:rsid w:val="00C516E2"/>
    <w:rsid w:val="00C616C5"/>
    <w:rsid w:val="00C61BF2"/>
    <w:rsid w:val="00C65185"/>
    <w:rsid w:val="00C6599F"/>
    <w:rsid w:val="00C66958"/>
    <w:rsid w:val="00C74CD5"/>
    <w:rsid w:val="00C75B96"/>
    <w:rsid w:val="00C800A2"/>
    <w:rsid w:val="00C83804"/>
    <w:rsid w:val="00C83C43"/>
    <w:rsid w:val="00C87355"/>
    <w:rsid w:val="00C904CF"/>
    <w:rsid w:val="00C95946"/>
    <w:rsid w:val="00C96474"/>
    <w:rsid w:val="00C965D7"/>
    <w:rsid w:val="00C96F00"/>
    <w:rsid w:val="00C97A1C"/>
    <w:rsid w:val="00C97D41"/>
    <w:rsid w:val="00CA2D04"/>
    <w:rsid w:val="00CA6B3E"/>
    <w:rsid w:val="00CA767E"/>
    <w:rsid w:val="00CB13E8"/>
    <w:rsid w:val="00CB3CA0"/>
    <w:rsid w:val="00CB4BDC"/>
    <w:rsid w:val="00CB5693"/>
    <w:rsid w:val="00CC0361"/>
    <w:rsid w:val="00CC4739"/>
    <w:rsid w:val="00CC52AC"/>
    <w:rsid w:val="00CD4E4D"/>
    <w:rsid w:val="00CE1176"/>
    <w:rsid w:val="00CE162E"/>
    <w:rsid w:val="00CE3BD3"/>
    <w:rsid w:val="00CE5234"/>
    <w:rsid w:val="00CF17C5"/>
    <w:rsid w:val="00CF1901"/>
    <w:rsid w:val="00CF1D3C"/>
    <w:rsid w:val="00CF1E29"/>
    <w:rsid w:val="00CF3185"/>
    <w:rsid w:val="00CF7619"/>
    <w:rsid w:val="00D001F6"/>
    <w:rsid w:val="00D022CF"/>
    <w:rsid w:val="00D0369E"/>
    <w:rsid w:val="00D0605D"/>
    <w:rsid w:val="00D06F18"/>
    <w:rsid w:val="00D073EC"/>
    <w:rsid w:val="00D11286"/>
    <w:rsid w:val="00D134B4"/>
    <w:rsid w:val="00D234EF"/>
    <w:rsid w:val="00D235D2"/>
    <w:rsid w:val="00D26830"/>
    <w:rsid w:val="00D27075"/>
    <w:rsid w:val="00D270F8"/>
    <w:rsid w:val="00D3096D"/>
    <w:rsid w:val="00D33A44"/>
    <w:rsid w:val="00D36F75"/>
    <w:rsid w:val="00D4393A"/>
    <w:rsid w:val="00D43D2E"/>
    <w:rsid w:val="00D50009"/>
    <w:rsid w:val="00D56203"/>
    <w:rsid w:val="00D571B9"/>
    <w:rsid w:val="00D57426"/>
    <w:rsid w:val="00D612C4"/>
    <w:rsid w:val="00D61786"/>
    <w:rsid w:val="00D62FCE"/>
    <w:rsid w:val="00D6503E"/>
    <w:rsid w:val="00D659FA"/>
    <w:rsid w:val="00D65B63"/>
    <w:rsid w:val="00D73D67"/>
    <w:rsid w:val="00D749C5"/>
    <w:rsid w:val="00D825B5"/>
    <w:rsid w:val="00D84FEE"/>
    <w:rsid w:val="00D8733D"/>
    <w:rsid w:val="00D95419"/>
    <w:rsid w:val="00D95DD4"/>
    <w:rsid w:val="00D97446"/>
    <w:rsid w:val="00D975DD"/>
    <w:rsid w:val="00D97861"/>
    <w:rsid w:val="00D97E03"/>
    <w:rsid w:val="00DA02AE"/>
    <w:rsid w:val="00DA02CA"/>
    <w:rsid w:val="00DA665D"/>
    <w:rsid w:val="00DB0052"/>
    <w:rsid w:val="00DB2CE3"/>
    <w:rsid w:val="00DB2D23"/>
    <w:rsid w:val="00DB5DB7"/>
    <w:rsid w:val="00DC0031"/>
    <w:rsid w:val="00DC0D2D"/>
    <w:rsid w:val="00DC107E"/>
    <w:rsid w:val="00DC2ED3"/>
    <w:rsid w:val="00DD0476"/>
    <w:rsid w:val="00DD6224"/>
    <w:rsid w:val="00DD7EBF"/>
    <w:rsid w:val="00DE03C2"/>
    <w:rsid w:val="00DE05A8"/>
    <w:rsid w:val="00DE42EF"/>
    <w:rsid w:val="00DE7060"/>
    <w:rsid w:val="00DE70C8"/>
    <w:rsid w:val="00DF0C34"/>
    <w:rsid w:val="00DF4FF7"/>
    <w:rsid w:val="00DF5401"/>
    <w:rsid w:val="00E0264F"/>
    <w:rsid w:val="00E05970"/>
    <w:rsid w:val="00E06940"/>
    <w:rsid w:val="00E11762"/>
    <w:rsid w:val="00E118FC"/>
    <w:rsid w:val="00E1462A"/>
    <w:rsid w:val="00E17099"/>
    <w:rsid w:val="00E17A83"/>
    <w:rsid w:val="00E20B7F"/>
    <w:rsid w:val="00E20E30"/>
    <w:rsid w:val="00E2559B"/>
    <w:rsid w:val="00E25931"/>
    <w:rsid w:val="00E2669C"/>
    <w:rsid w:val="00E27A4F"/>
    <w:rsid w:val="00E30132"/>
    <w:rsid w:val="00E30718"/>
    <w:rsid w:val="00E330D8"/>
    <w:rsid w:val="00E346A2"/>
    <w:rsid w:val="00E42B5D"/>
    <w:rsid w:val="00E42EAC"/>
    <w:rsid w:val="00E42EFF"/>
    <w:rsid w:val="00E4334A"/>
    <w:rsid w:val="00E450B6"/>
    <w:rsid w:val="00E452BD"/>
    <w:rsid w:val="00E46771"/>
    <w:rsid w:val="00E54713"/>
    <w:rsid w:val="00E564E2"/>
    <w:rsid w:val="00E60531"/>
    <w:rsid w:val="00E62E8F"/>
    <w:rsid w:val="00E63A57"/>
    <w:rsid w:val="00E65882"/>
    <w:rsid w:val="00E66F93"/>
    <w:rsid w:val="00E67AC9"/>
    <w:rsid w:val="00E67EFF"/>
    <w:rsid w:val="00E708C3"/>
    <w:rsid w:val="00E70918"/>
    <w:rsid w:val="00E723B6"/>
    <w:rsid w:val="00E7795A"/>
    <w:rsid w:val="00E82687"/>
    <w:rsid w:val="00E83B62"/>
    <w:rsid w:val="00E86305"/>
    <w:rsid w:val="00E919B0"/>
    <w:rsid w:val="00E923C3"/>
    <w:rsid w:val="00E9290F"/>
    <w:rsid w:val="00E92EE6"/>
    <w:rsid w:val="00E93842"/>
    <w:rsid w:val="00E93FFA"/>
    <w:rsid w:val="00E952BF"/>
    <w:rsid w:val="00E9623B"/>
    <w:rsid w:val="00EA49D3"/>
    <w:rsid w:val="00EA53BC"/>
    <w:rsid w:val="00EB1077"/>
    <w:rsid w:val="00EB476D"/>
    <w:rsid w:val="00EB4795"/>
    <w:rsid w:val="00EC545F"/>
    <w:rsid w:val="00EC76D6"/>
    <w:rsid w:val="00ED0637"/>
    <w:rsid w:val="00ED07A1"/>
    <w:rsid w:val="00ED0DCB"/>
    <w:rsid w:val="00ED36D3"/>
    <w:rsid w:val="00ED5D98"/>
    <w:rsid w:val="00ED61C8"/>
    <w:rsid w:val="00EE052A"/>
    <w:rsid w:val="00EE0C2E"/>
    <w:rsid w:val="00EE10FF"/>
    <w:rsid w:val="00EE623D"/>
    <w:rsid w:val="00EF0CA4"/>
    <w:rsid w:val="00EF1296"/>
    <w:rsid w:val="00EF3260"/>
    <w:rsid w:val="00EF4D06"/>
    <w:rsid w:val="00F026A5"/>
    <w:rsid w:val="00F06C45"/>
    <w:rsid w:val="00F07E98"/>
    <w:rsid w:val="00F11073"/>
    <w:rsid w:val="00F12602"/>
    <w:rsid w:val="00F15038"/>
    <w:rsid w:val="00F174A9"/>
    <w:rsid w:val="00F21A98"/>
    <w:rsid w:val="00F21EEE"/>
    <w:rsid w:val="00F236FA"/>
    <w:rsid w:val="00F23C8B"/>
    <w:rsid w:val="00F245B7"/>
    <w:rsid w:val="00F24DEB"/>
    <w:rsid w:val="00F277C0"/>
    <w:rsid w:val="00F314FD"/>
    <w:rsid w:val="00F34876"/>
    <w:rsid w:val="00F35281"/>
    <w:rsid w:val="00F3581C"/>
    <w:rsid w:val="00F37328"/>
    <w:rsid w:val="00F408A5"/>
    <w:rsid w:val="00F444DD"/>
    <w:rsid w:val="00F44BE1"/>
    <w:rsid w:val="00F451D8"/>
    <w:rsid w:val="00F457E3"/>
    <w:rsid w:val="00F4637B"/>
    <w:rsid w:val="00F46C8D"/>
    <w:rsid w:val="00F4705A"/>
    <w:rsid w:val="00F47071"/>
    <w:rsid w:val="00F51284"/>
    <w:rsid w:val="00F52A40"/>
    <w:rsid w:val="00F55157"/>
    <w:rsid w:val="00F5572C"/>
    <w:rsid w:val="00F55C23"/>
    <w:rsid w:val="00F6048F"/>
    <w:rsid w:val="00F61B09"/>
    <w:rsid w:val="00F629C8"/>
    <w:rsid w:val="00F63D0E"/>
    <w:rsid w:val="00F65091"/>
    <w:rsid w:val="00F65F76"/>
    <w:rsid w:val="00F66AD3"/>
    <w:rsid w:val="00F718F9"/>
    <w:rsid w:val="00F73C1E"/>
    <w:rsid w:val="00F74E76"/>
    <w:rsid w:val="00F752CF"/>
    <w:rsid w:val="00F77292"/>
    <w:rsid w:val="00F80FFE"/>
    <w:rsid w:val="00F812F0"/>
    <w:rsid w:val="00F83162"/>
    <w:rsid w:val="00F83498"/>
    <w:rsid w:val="00F8354B"/>
    <w:rsid w:val="00F91BF4"/>
    <w:rsid w:val="00F92B5D"/>
    <w:rsid w:val="00F92C0A"/>
    <w:rsid w:val="00F93447"/>
    <w:rsid w:val="00F9442A"/>
    <w:rsid w:val="00F94D3D"/>
    <w:rsid w:val="00F97BF0"/>
    <w:rsid w:val="00FA2678"/>
    <w:rsid w:val="00FA306F"/>
    <w:rsid w:val="00FA55C7"/>
    <w:rsid w:val="00FA565E"/>
    <w:rsid w:val="00FA5C6B"/>
    <w:rsid w:val="00FB0522"/>
    <w:rsid w:val="00FB2126"/>
    <w:rsid w:val="00FB3235"/>
    <w:rsid w:val="00FB42DD"/>
    <w:rsid w:val="00FB4D32"/>
    <w:rsid w:val="00FB5BB3"/>
    <w:rsid w:val="00FB61FF"/>
    <w:rsid w:val="00FB6630"/>
    <w:rsid w:val="00FB6AA7"/>
    <w:rsid w:val="00FC3120"/>
    <w:rsid w:val="00FC3EE3"/>
    <w:rsid w:val="00FC68B7"/>
    <w:rsid w:val="00FD500D"/>
    <w:rsid w:val="00FD67F6"/>
    <w:rsid w:val="00FD6AE7"/>
    <w:rsid w:val="00FD6BC6"/>
    <w:rsid w:val="00FE2111"/>
    <w:rsid w:val="00FE3AEC"/>
    <w:rsid w:val="00FE7FCC"/>
    <w:rsid w:val="00FF080E"/>
    <w:rsid w:val="00FF147A"/>
    <w:rsid w:val="00FF2429"/>
    <w:rsid w:val="1EB97590"/>
    <w:rsid w:val="3AB4FCB1"/>
    <w:rsid w:val="6119B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63420"/>
  <w15:docId w15:val="{ADA07F1C-6551-4D0B-B764-217F81A7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446"/>
    <w:pPr>
      <w:spacing w:after="200" w:line="276" w:lineRule="auto"/>
    </w:pPr>
    <w:rPr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B5044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MS Gothic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0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446"/>
    <w:pPr>
      <w:spacing w:after="0" w:line="240" w:lineRule="auto"/>
    </w:pPr>
    <w:rPr>
      <w:lang w:val="en-US"/>
    </w:rPr>
  </w:style>
  <w:style w:type="paragraph" w:styleId="a4">
    <w:name w:val="List Paragraph"/>
    <w:basedOn w:val="a"/>
    <w:uiPriority w:val="34"/>
    <w:qFormat/>
    <w:rsid w:val="00B50446"/>
    <w:pPr>
      <w:ind w:left="720"/>
      <w:contextualSpacing/>
    </w:pPr>
  </w:style>
  <w:style w:type="table" w:customStyle="1" w:styleId="TableGrid1">
    <w:name w:val="Table Grid1"/>
    <w:basedOn w:val="a1"/>
    <w:next w:val="a5"/>
    <w:uiPriority w:val="59"/>
    <w:rsid w:val="00B50446"/>
    <w:pPr>
      <w:spacing w:after="0" w:line="240" w:lineRule="auto"/>
    </w:pPr>
    <w:rPr>
      <w:rFonts w:ascii="Cambria" w:eastAsia="MS Gothic" w:hAnsi="Cambria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B50446"/>
    <w:pPr>
      <w:spacing w:after="0" w:line="240" w:lineRule="auto"/>
    </w:pPr>
    <w:rPr>
      <w:rFonts w:ascii="Cambria" w:eastAsia="MS Gothic" w:hAnsi="Cambria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50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50446"/>
    <w:rPr>
      <w:rFonts w:ascii="Cambria" w:eastAsia="MS Gothic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one">
    <w:name w:val="None"/>
    <w:rsid w:val="00B50446"/>
  </w:style>
  <w:style w:type="paragraph" w:customStyle="1" w:styleId="TableParagraph">
    <w:name w:val="Table Paragraph"/>
    <w:rsid w:val="00B5044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1" w:lineRule="exact"/>
      <w:ind w:left="107"/>
    </w:pPr>
    <w:rPr>
      <w:rFonts w:ascii="Caladea" w:eastAsia="Caladea" w:hAnsi="Caladea" w:cs="Caladea"/>
      <w:color w:val="000000"/>
      <w:u w:color="000000"/>
      <w:bdr w:val="nil"/>
      <w:lang w:val="en-US"/>
    </w:rPr>
  </w:style>
  <w:style w:type="paragraph" w:customStyle="1" w:styleId="Body">
    <w:name w:val="Body"/>
    <w:rsid w:val="00B504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  <w:style w:type="paragraph" w:styleId="a6">
    <w:name w:val="header"/>
    <w:basedOn w:val="a"/>
    <w:link w:val="a7"/>
    <w:uiPriority w:val="99"/>
    <w:unhideWhenUsed/>
    <w:rsid w:val="007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2FE"/>
    <w:rPr>
      <w:lang w:val="en-GB"/>
    </w:rPr>
  </w:style>
  <w:style w:type="paragraph" w:styleId="a8">
    <w:name w:val="footer"/>
    <w:basedOn w:val="a"/>
    <w:link w:val="a9"/>
    <w:uiPriority w:val="99"/>
    <w:unhideWhenUsed/>
    <w:rsid w:val="00771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2FE"/>
    <w:rPr>
      <w:lang w:val="en-GB"/>
    </w:rPr>
  </w:style>
  <w:style w:type="paragraph" w:styleId="aa">
    <w:name w:val="Normal (Web)"/>
    <w:basedOn w:val="a"/>
    <w:uiPriority w:val="99"/>
    <w:semiHidden/>
    <w:unhideWhenUsed/>
    <w:rsid w:val="0082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ab">
    <w:name w:val="Balloon Text"/>
    <w:basedOn w:val="a"/>
    <w:link w:val="ac"/>
    <w:uiPriority w:val="99"/>
    <w:semiHidden/>
    <w:unhideWhenUsed/>
    <w:rsid w:val="00825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59EF"/>
    <w:rPr>
      <w:rFonts w:ascii="Segoe UI" w:hAnsi="Segoe UI" w:cs="Segoe UI"/>
      <w:sz w:val="18"/>
      <w:szCs w:val="18"/>
      <w:lang w:val="en-GB"/>
    </w:rPr>
  </w:style>
  <w:style w:type="character" w:styleId="ad">
    <w:name w:val="Hyperlink"/>
    <w:basedOn w:val="a0"/>
    <w:uiPriority w:val="99"/>
    <w:unhideWhenUsed/>
    <w:rsid w:val="00E708C3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821C0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21C0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21C0C"/>
    <w:rPr>
      <w:sz w:val="20"/>
      <w:szCs w:val="20"/>
      <w:lang w:val="en-GB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1C0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21C0C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407CD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74B61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30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rsid w:val="00E83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608A-5E45-42BC-BAA2-937C49C2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4234</Characters>
  <Application>Microsoft Office Word</Application>
  <DocSecurity>0</DocSecurity>
  <Lines>84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Sameer Patil</dc:creator>
  <cp:lastModifiedBy>Alexander Teslya</cp:lastModifiedBy>
  <cp:revision>2</cp:revision>
  <cp:lastPrinted>2021-02-11T06:56:00Z</cp:lastPrinted>
  <dcterms:created xsi:type="dcterms:W3CDTF">2021-06-23T17:56:00Z</dcterms:created>
  <dcterms:modified xsi:type="dcterms:W3CDTF">2021-06-23T17:56:00Z</dcterms:modified>
</cp:coreProperties>
</file>